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25" w:rsidRDefault="00B66C25" w:rsidP="00E0200D">
      <w:pPr>
        <w:widowControl w:val="0"/>
        <w:spacing w:after="0" w:line="36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Економіка</w:t>
      </w:r>
    </w:p>
    <w:p w:rsidR="00B66C25" w:rsidRDefault="00B66C25" w:rsidP="008B7C3C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УДК: 316.334.55:331.484</w:t>
      </w:r>
    </w:p>
    <w:p w:rsidR="00B66C25" w:rsidRDefault="00B66C25" w:rsidP="00AA2231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66C25" w:rsidRDefault="00B66C25" w:rsidP="00AA2231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Марченко С. К., Довгополюк Г. О., </w:t>
      </w:r>
    </w:p>
    <w:p w:rsidR="00B66C25" w:rsidRDefault="00B66C25" w:rsidP="002922E1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7E5C15">
        <w:rPr>
          <w:rFonts w:ascii="Times New Roman" w:hAnsi="Times New Roman"/>
          <w:sz w:val="28"/>
          <w:szCs w:val="28"/>
          <w:lang w:val="uk-UA"/>
        </w:rPr>
        <w:t>Вінницький національний аграрний університет</w:t>
      </w:r>
    </w:p>
    <w:p w:rsidR="00B66C25" w:rsidRPr="00E0200D" w:rsidRDefault="00B66C25" w:rsidP="002417AE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ПРОБЛЕМИ РОЗВИТКУ СІЛЬСЬКИХ ТЕРИТОРІЙ В УКРАЇНІ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lang w:val="uk-UA"/>
        </w:rPr>
      </w:pPr>
    </w:p>
    <w:p w:rsidR="00B66C25" w:rsidRPr="00696619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</w:rPr>
        <w:t>У статті розглянуто сучасні тенденції розвитку сільських територій та шляхи подолання  проблем, посталих сьогодні на селі</w:t>
      </w:r>
      <w:r>
        <w:rPr>
          <w:rFonts w:ascii="Times New Roman" w:hAnsi="Times New Roman"/>
          <w:i/>
          <w:sz w:val="28"/>
          <w:lang w:val="uk-UA"/>
        </w:rPr>
        <w:t>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</w:rPr>
        <w:t xml:space="preserve">Ключові слова: демографія, соціальна інфраструктура, ринок праці, </w:t>
      </w:r>
      <w:r>
        <w:rPr>
          <w:rFonts w:ascii="Times New Roman" w:hAnsi="Times New Roman"/>
          <w:i/>
          <w:sz w:val="28"/>
          <w:lang w:val="uk-UA"/>
        </w:rPr>
        <w:t xml:space="preserve">особисте селянське господарство, </w:t>
      </w:r>
      <w:r>
        <w:rPr>
          <w:rFonts w:ascii="Times New Roman" w:hAnsi="Times New Roman"/>
          <w:i/>
          <w:sz w:val="28"/>
        </w:rPr>
        <w:t>кооператив.</w:t>
      </w:r>
    </w:p>
    <w:p w:rsidR="00B66C25" w:rsidRDefault="00B66C25" w:rsidP="002417AE">
      <w:pPr>
        <w:pStyle w:val="PlainText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Марченко С. К., </w:t>
      </w:r>
      <w:r w:rsidRPr="00F422AE">
        <w:rPr>
          <w:rFonts w:ascii="Times New Roman" w:hAnsi="Times New Roman"/>
          <w:sz w:val="28"/>
          <w:szCs w:val="28"/>
        </w:rPr>
        <w:t xml:space="preserve">Довгополюк  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  <w:lang w:val="uk-UA"/>
        </w:rPr>
        <w:t xml:space="preserve"> О</w:t>
      </w:r>
      <w:r w:rsidRPr="00F422A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422AE">
        <w:rPr>
          <w:rFonts w:ascii="Times New Roman" w:hAnsi="Times New Roman"/>
          <w:sz w:val="28"/>
          <w:szCs w:val="28"/>
        </w:rPr>
        <w:t>ПРОБЛЕМЫ РАЗВИТИЯ СЕЛЬСКИХ ТЕРРИТОРИЙ В УКРАИНЕ</w:t>
      </w:r>
      <w:r>
        <w:rPr>
          <w:rFonts w:ascii="Times New Roman" w:hAnsi="Times New Roman"/>
          <w:sz w:val="28"/>
          <w:szCs w:val="28"/>
          <w:lang w:val="uk-UA"/>
        </w:rPr>
        <w:t xml:space="preserve">/ </w:t>
      </w:r>
      <w:r w:rsidRPr="00F422AE">
        <w:rPr>
          <w:rFonts w:ascii="Times New Roman" w:hAnsi="Times New Roman"/>
          <w:sz w:val="28"/>
          <w:szCs w:val="28"/>
        </w:rPr>
        <w:t>Винницкий национальный аграрный университет</w:t>
      </w:r>
      <w:r>
        <w:rPr>
          <w:rFonts w:ascii="Times New Roman" w:hAnsi="Times New Roman"/>
          <w:sz w:val="28"/>
          <w:szCs w:val="28"/>
          <w:lang w:val="uk-UA"/>
        </w:rPr>
        <w:t>, Украина, Винница</w:t>
      </w:r>
    </w:p>
    <w:p w:rsidR="00B66C25" w:rsidRPr="008C74F1" w:rsidRDefault="00B66C25" w:rsidP="002417AE">
      <w:pPr>
        <w:pStyle w:val="PlainText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22AE">
        <w:rPr>
          <w:rFonts w:ascii="Times New Roman" w:hAnsi="Times New Roman"/>
          <w:i/>
          <w:sz w:val="28"/>
          <w:szCs w:val="28"/>
        </w:rPr>
        <w:t>В статье рассмотрены современные тенденции развития сельских территорий и пути преодоления проблем, возникших сегодня на селе.</w:t>
      </w:r>
    </w:p>
    <w:p w:rsidR="00B66C25" w:rsidRPr="00632EEA" w:rsidRDefault="00B66C25" w:rsidP="002417AE">
      <w:pPr>
        <w:pStyle w:val="PlainText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422AE">
        <w:rPr>
          <w:rFonts w:ascii="Times New Roman" w:hAnsi="Times New Roman"/>
          <w:i/>
          <w:sz w:val="28"/>
          <w:szCs w:val="28"/>
        </w:rPr>
        <w:t xml:space="preserve">Ключевые слова: демография, социальная инфраструктура, рынок труда, </w:t>
      </w:r>
      <w:r>
        <w:rPr>
          <w:rFonts w:ascii="Times New Roman" w:hAnsi="Times New Roman"/>
          <w:i/>
          <w:sz w:val="28"/>
          <w:szCs w:val="28"/>
        </w:rPr>
        <w:t>личное крестьянское хозяйств</w:t>
      </w:r>
      <w:r>
        <w:rPr>
          <w:rFonts w:ascii="Times New Roman" w:hAnsi="Times New Roman"/>
          <w:i/>
          <w:sz w:val="28"/>
          <w:szCs w:val="28"/>
          <w:lang w:val="uk-UA"/>
        </w:rPr>
        <w:t>о,</w:t>
      </w:r>
      <w:r w:rsidRPr="00632EEA">
        <w:rPr>
          <w:rFonts w:ascii="Times New Roman" w:hAnsi="Times New Roman"/>
          <w:i/>
          <w:sz w:val="28"/>
          <w:szCs w:val="28"/>
        </w:rPr>
        <w:t xml:space="preserve"> </w:t>
      </w:r>
      <w:r w:rsidRPr="00F422AE">
        <w:rPr>
          <w:rFonts w:ascii="Times New Roman" w:hAnsi="Times New Roman"/>
          <w:i/>
          <w:sz w:val="28"/>
          <w:szCs w:val="28"/>
        </w:rPr>
        <w:t>кооператив.</w:t>
      </w:r>
    </w:p>
    <w:p w:rsidR="00B66C25" w:rsidRPr="00DF35C5" w:rsidRDefault="00B66C25" w:rsidP="002417AE">
      <w:pPr>
        <w:pStyle w:val="PlainText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Marchenko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K.</w:t>
      </w:r>
      <w:r>
        <w:rPr>
          <w:rFonts w:ascii="Times New Roman" w:hAnsi="Times New Roman"/>
          <w:sz w:val="28"/>
          <w:szCs w:val="28"/>
          <w:lang w:val="uk-UA"/>
        </w:rPr>
        <w:t>, Dovgopoly</w:t>
      </w:r>
      <w:r w:rsidRPr="00B64057">
        <w:rPr>
          <w:rFonts w:ascii="Times New Roman" w:hAnsi="Times New Roman"/>
          <w:sz w:val="28"/>
          <w:szCs w:val="28"/>
          <w:lang w:val="uk-UA"/>
        </w:rPr>
        <w:t>k G.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64057">
        <w:rPr>
          <w:rFonts w:ascii="Times New Roman" w:hAnsi="Times New Roman"/>
          <w:sz w:val="28"/>
          <w:szCs w:val="28"/>
          <w:lang w:val="uk-UA"/>
        </w:rPr>
        <w:t xml:space="preserve">O. PROBLEMS OF RURAL DEVELOPMENT IN </w:t>
      </w:r>
      <w:smartTag w:uri="urn:schemas-microsoft-com:office:smarttags" w:element="country-region">
        <w:r w:rsidRPr="00B64057">
          <w:rPr>
            <w:rFonts w:ascii="Times New Roman" w:hAnsi="Times New Roman"/>
            <w:sz w:val="28"/>
            <w:szCs w:val="28"/>
            <w:lang w:val="uk-UA"/>
          </w:rPr>
          <w:t>UKRAINE</w:t>
        </w:r>
      </w:smartTag>
      <w:r w:rsidRPr="00B64057">
        <w:rPr>
          <w:rFonts w:ascii="Times New Roman" w:hAnsi="Times New Roman"/>
          <w:sz w:val="28"/>
          <w:szCs w:val="28"/>
          <w:lang w:val="uk-UA"/>
        </w:rPr>
        <w:t xml:space="preserve"> / </w:t>
      </w:r>
      <w:smartTag w:uri="urn:schemas-microsoft-com:office:smarttags" w:element="City">
        <w:r w:rsidRPr="00B64057">
          <w:rPr>
            <w:rFonts w:ascii="Times New Roman" w:hAnsi="Times New Roman"/>
            <w:sz w:val="28"/>
            <w:szCs w:val="28"/>
            <w:lang w:val="uk-UA"/>
          </w:rPr>
          <w:t>Vinnytsia National Agrarian University</w:t>
        </w:r>
      </w:smartTag>
      <w:r w:rsidRPr="00B64057">
        <w:rPr>
          <w:rFonts w:ascii="Times New Roman" w:hAnsi="Times New Roman"/>
          <w:sz w:val="28"/>
          <w:szCs w:val="28"/>
          <w:lang w:val="uk-UA"/>
        </w:rPr>
        <w:t xml:space="preserve">, </w:t>
      </w:r>
      <w:smartTag w:uri="urn:schemas-microsoft-com:office:smarttags" w:element="country-region">
        <w:r w:rsidRPr="00B64057">
          <w:rPr>
            <w:rFonts w:ascii="Times New Roman" w:hAnsi="Times New Roman"/>
            <w:sz w:val="28"/>
            <w:szCs w:val="28"/>
            <w:lang w:val="uk-UA"/>
          </w:rPr>
          <w:t>Ukraine</w:t>
        </w:r>
      </w:smartTag>
      <w:r w:rsidRPr="00B64057">
        <w:rPr>
          <w:rFonts w:ascii="Times New Roman" w:hAnsi="Times New Roman"/>
          <w:sz w:val="28"/>
          <w:szCs w:val="28"/>
          <w:lang w:val="uk-UA"/>
        </w:rPr>
        <w:t xml:space="preserve">, </w:t>
      </w:r>
      <w:smartTag w:uri="urn:schemas-microsoft-com:office:smarttags" w:element="City">
        <w:smartTag w:uri="urn:schemas-microsoft-com:office:smarttags" w:element="place">
          <w:r w:rsidRPr="00B64057">
            <w:rPr>
              <w:rFonts w:ascii="Times New Roman" w:hAnsi="Times New Roman"/>
              <w:sz w:val="28"/>
              <w:szCs w:val="28"/>
              <w:lang w:val="uk-UA"/>
            </w:rPr>
            <w:t>Vinnitsa</w:t>
          </w:r>
        </w:smartTag>
      </w:smartTag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B66C25" w:rsidRPr="00632EEA" w:rsidRDefault="00B66C25" w:rsidP="00632EE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i/>
          <w:iCs/>
          <w:color w:val="000000"/>
          <w:sz w:val="28"/>
          <w:szCs w:val="28"/>
          <w:lang w:val="en-US"/>
        </w:rPr>
      </w:pPr>
      <w:r w:rsidRPr="00632EEA">
        <w:rPr>
          <w:i/>
          <w:iCs/>
          <w:color w:val="000000"/>
          <w:sz w:val="28"/>
          <w:szCs w:val="28"/>
          <w:lang w:val="en-US"/>
        </w:rPr>
        <w:t>The article considers the current trends of rural areas development and the ways to overcome the problems encountered today in the village.</w:t>
      </w:r>
    </w:p>
    <w:p w:rsidR="00B66C25" w:rsidRPr="00632EEA" w:rsidRDefault="00B66C25" w:rsidP="00632EEA">
      <w:pPr>
        <w:pStyle w:val="PlainText"/>
        <w:spacing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32EEA">
        <w:rPr>
          <w:rFonts w:ascii="Times New Roman" w:hAnsi="Times New Roman"/>
          <w:i/>
          <w:sz w:val="28"/>
          <w:szCs w:val="28"/>
          <w:lang w:val="uk-UA"/>
        </w:rPr>
        <w:t>Key words: demography, social infrastructure, labor market, private farm</w:t>
      </w:r>
      <w:r>
        <w:rPr>
          <w:lang w:val="uk-UA"/>
        </w:rPr>
        <w:t>,</w:t>
      </w:r>
      <w:r w:rsidRPr="00632EEA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64057">
        <w:rPr>
          <w:rFonts w:ascii="Times New Roman" w:hAnsi="Times New Roman"/>
          <w:i/>
          <w:sz w:val="28"/>
          <w:szCs w:val="28"/>
          <w:lang w:val="uk-UA"/>
        </w:rPr>
        <w:t>cooperative.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val="uk-UA"/>
        </w:rPr>
      </w:pPr>
    </w:p>
    <w:p w:rsidR="00B66C25" w:rsidRPr="000F7777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7E597E">
        <w:rPr>
          <w:rFonts w:ascii="Times New Roman" w:hAnsi="Times New Roman"/>
          <w:b/>
          <w:sz w:val="28"/>
          <w:lang w:val="uk-UA"/>
        </w:rPr>
        <w:t>Вступ.</w:t>
      </w:r>
      <w:r w:rsidRPr="007E597E">
        <w:rPr>
          <w:rFonts w:ascii="Times New Roman" w:hAnsi="Times New Roman"/>
          <w:sz w:val="28"/>
          <w:lang w:val="uk-UA"/>
        </w:rPr>
        <w:t xml:space="preserve"> На сьогодні великої актуальності н</w:t>
      </w:r>
      <w:r>
        <w:rPr>
          <w:rFonts w:ascii="Times New Roman" w:hAnsi="Times New Roman"/>
          <w:sz w:val="28"/>
          <w:lang w:val="uk-UA"/>
        </w:rPr>
        <w:t>абувають проблеми соціально-</w:t>
      </w:r>
      <w:r w:rsidRPr="007E597E">
        <w:rPr>
          <w:rFonts w:ascii="Times New Roman" w:hAnsi="Times New Roman"/>
          <w:sz w:val="28"/>
          <w:lang w:val="uk-UA"/>
        </w:rPr>
        <w:t xml:space="preserve">економічного розвитку сільських територій  України, які спричинені системою внутрішніх і зовнішніх факторів впливу. </w:t>
      </w:r>
      <w:r w:rsidRPr="000F7777">
        <w:rPr>
          <w:rFonts w:ascii="Times New Roman" w:hAnsi="Times New Roman"/>
          <w:sz w:val="28"/>
          <w:lang w:val="uk-UA"/>
        </w:rPr>
        <w:t>Основними з них є: низький рівень життя сільського населення, деградація і вимирання сільських населених пунктів, занепад соціальної  та виробничої інфраструктури, високий рівень безробіття.</w:t>
      </w:r>
    </w:p>
    <w:p w:rsidR="00B66C25" w:rsidRPr="000F7777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0F7777">
        <w:rPr>
          <w:rFonts w:ascii="Times New Roman" w:hAnsi="Times New Roman"/>
          <w:sz w:val="28"/>
          <w:lang w:val="uk-UA"/>
        </w:rPr>
        <w:t>Соціально-економічні перетворення, які відбуваються сьогодні в селах України  значною мірою підривають основи подальшого розвитку аграрного сектора і чинять загрозу продовольчої безпеки суспільства в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0F7777">
        <w:rPr>
          <w:rFonts w:ascii="Times New Roman" w:hAnsi="Times New Roman"/>
          <w:sz w:val="28"/>
          <w:lang w:val="uk-UA"/>
        </w:rPr>
        <w:t>цілому. Тому ситуація, що склалася на селі потребує негайного коригування і прийняття якнайскоріших і найефективніших заходів у сфері розвитку сільських територій.</w:t>
      </w:r>
    </w:p>
    <w:p w:rsidR="00B66C25" w:rsidRDefault="00B66C25" w:rsidP="005C54D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E0200D">
        <w:rPr>
          <w:rFonts w:ascii="Times New Roman" w:hAnsi="Times New Roman"/>
          <w:b/>
          <w:sz w:val="28"/>
          <w:lang w:val="uk-UA"/>
        </w:rPr>
        <w:t>Аналіз досліджень і публікацій.</w:t>
      </w:r>
      <w:r w:rsidRPr="00E0200D">
        <w:rPr>
          <w:rFonts w:ascii="Times New Roman" w:hAnsi="Times New Roman"/>
          <w:sz w:val="28"/>
          <w:lang w:val="uk-UA"/>
        </w:rPr>
        <w:t xml:space="preserve"> Основні аспекти і проблеми  соціально-економічного розвитку сільських територій були досліджені рядом видатних вітчизняних і зарубіжних вчених: Ю. Губені, І. Посошкова, В. Бойко, Д. Бошня, В. Демя</w:t>
      </w:r>
      <w:r>
        <w:rPr>
          <w:rFonts w:ascii="Times New Roman" w:hAnsi="Times New Roman"/>
          <w:sz w:val="28"/>
          <w:lang w:val="uk-UA"/>
        </w:rPr>
        <w:t>’</w:t>
      </w:r>
      <w:r w:rsidRPr="00E0200D">
        <w:rPr>
          <w:rFonts w:ascii="Times New Roman" w:hAnsi="Times New Roman"/>
          <w:sz w:val="28"/>
          <w:lang w:val="uk-UA"/>
        </w:rPr>
        <w:t>ненко, Е. Лібанова, В. Мандибура, А. Ярошенко, А. Руснак, О. Павлова, І. Прокопи, О. Попова, П. Саблук та ін.</w:t>
      </w:r>
    </w:p>
    <w:p w:rsidR="00B66C25" w:rsidRPr="00E0200D" w:rsidRDefault="00B66C25" w:rsidP="002B3FF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0F7777">
        <w:rPr>
          <w:rFonts w:ascii="Times New Roman" w:hAnsi="Times New Roman"/>
          <w:b/>
          <w:sz w:val="28"/>
          <w:lang w:val="uk-UA"/>
        </w:rPr>
        <w:t>Мета статті.</w:t>
      </w:r>
      <w:r w:rsidRPr="000F7777">
        <w:rPr>
          <w:rFonts w:ascii="Times New Roman" w:hAnsi="Times New Roman"/>
          <w:sz w:val="28"/>
          <w:lang w:val="uk-UA"/>
        </w:rPr>
        <w:t xml:space="preserve"> Дослідити сучасний соціально-економічний стан сільських територій України та вивчити пріоритетні напрямки підвищення їх рівня розвитку.</w:t>
      </w:r>
    </w:p>
    <w:p w:rsidR="00B66C25" w:rsidRPr="00E0200D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E0200D">
        <w:rPr>
          <w:rFonts w:ascii="Times New Roman" w:hAnsi="Times New Roman"/>
          <w:b/>
          <w:sz w:val="28"/>
          <w:lang w:val="uk-UA"/>
        </w:rPr>
        <w:t>Виклад основного матеріалу.</w:t>
      </w:r>
      <w:r w:rsidRPr="00E0200D">
        <w:rPr>
          <w:rFonts w:ascii="Times New Roman" w:hAnsi="Times New Roman"/>
          <w:sz w:val="28"/>
          <w:lang w:val="uk-UA"/>
        </w:rPr>
        <w:t xml:space="preserve"> Зазначимо, що Україна володіє сприятливим географічним положенням, кліматичними умовами, природо-ресурсним потенціалом, що створює усі передумови для сталого і високого рівня розвитку сільських територій.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Проте, проблеми,</w:t>
      </w:r>
      <w:r>
        <w:rPr>
          <w:rFonts w:ascii="Times New Roman" w:hAnsi="Times New Roman"/>
          <w:sz w:val="28"/>
          <w:lang w:val="uk-UA"/>
        </w:rPr>
        <w:t xml:space="preserve"> які сьогодні постали </w:t>
      </w:r>
      <w:r>
        <w:rPr>
          <w:rFonts w:ascii="Times New Roman" w:hAnsi="Times New Roman"/>
          <w:sz w:val="28"/>
        </w:rPr>
        <w:t xml:space="preserve"> на селі, обмежують можливості формування та використання його соціально-економічного потенціалу.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Особливої гостроти набуває демографічна ситуація. Сільські населені пункти поступово обезлюднюються. Так, чисельність сільського населення станом на 1.01.2013 р. становила 14,2 млн осіб, його частка у загальній чисельності населення України зменшилася з 32,7 % у 1990 р. до 31,1 % у 2013 рр. За оцінками Інституту демографії та соціальних досліджень НАН України, втрати населення у сільській місцевості до 2025 р. можуть перебувати в межах 1,7-2 млн осіб у зв’язку з вичерпанням потенціалу демографічного відтворення</w:t>
      </w:r>
      <w:r w:rsidRPr="003E05DD">
        <w:rPr>
          <w:rFonts w:ascii="Times New Roman" w:hAnsi="Times New Roman"/>
          <w:sz w:val="28"/>
        </w:rPr>
        <w:t xml:space="preserve"> [1]</w:t>
      </w:r>
      <w:r>
        <w:rPr>
          <w:rFonts w:ascii="Times New Roman" w:hAnsi="Times New Roman"/>
          <w:sz w:val="28"/>
        </w:rPr>
        <w:t>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 1991 р. по 2012 р. в Україні зникло 528 сільських населених пунктів, серед яких 34 селища й 494 села 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Основними чинниками зменшення чисельності населення на селі є наступні:</w:t>
      </w:r>
    </w:p>
    <w:p w:rsidR="00B66C25" w:rsidRPr="00696619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>- високий рівень смертності. Загальний коефіцієнт смертності у розрахунку на 1000 осіб у сільській місцевості за період 1990-2012 р. був найвищим у 2005 р. і становив 20,5. Протягом останніх років він дещо знизився, проте залишається високим і у 2012 р. становив 17,7 (для міста цей показник складає 13,1)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696619">
        <w:rPr>
          <w:rFonts w:ascii="Times New Roman" w:hAnsi="Times New Roman"/>
          <w:sz w:val="28"/>
        </w:rPr>
        <w:t>[1]</w:t>
      </w:r>
      <w:r>
        <w:rPr>
          <w:rFonts w:ascii="Times New Roman" w:hAnsi="Times New Roman"/>
          <w:sz w:val="28"/>
          <w:lang w:val="uk-UA"/>
        </w:rPr>
        <w:t>;</w:t>
      </w:r>
    </w:p>
    <w:p w:rsidR="00B66C25" w:rsidRPr="00696619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>- невисокий рівень народжуваності</w:t>
      </w:r>
      <w:r>
        <w:rPr>
          <w:rFonts w:ascii="Times New Roman" w:hAnsi="Times New Roman"/>
          <w:sz w:val="28"/>
          <w:lang w:val="uk-UA"/>
        </w:rPr>
        <w:t xml:space="preserve"> та </w:t>
      </w:r>
      <w:r>
        <w:rPr>
          <w:rFonts w:ascii="Times New Roman" w:hAnsi="Times New Roman"/>
          <w:sz w:val="28"/>
        </w:rPr>
        <w:t>міграційні процеси</w:t>
      </w:r>
      <w:r>
        <w:rPr>
          <w:rFonts w:ascii="Times New Roman" w:hAnsi="Times New Roman"/>
          <w:sz w:val="28"/>
          <w:lang w:val="uk-UA"/>
        </w:rPr>
        <w:t xml:space="preserve">. </w:t>
      </w:r>
      <w:r w:rsidRPr="00696619">
        <w:rPr>
          <w:rFonts w:ascii="Times New Roman" w:hAnsi="Times New Roman"/>
          <w:sz w:val="28"/>
          <w:lang w:val="uk-UA"/>
        </w:rPr>
        <w:t>Хоча останнім часом у сільській місцевості фіксується деяке поліпшення ситуації з народжуваністю, проте високий рівень смертності, що перевищує рівень народжуваності в усіх регіонах України (за винятком Закарпатської, Рівненської та Волинської областей), вказує на від’ємний природний приріст населення, а міграція сільського населення змінює кількісні та якісні його характеристики, посилює непривабливість проживання (особливо для молоді) на сільських територіях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696619">
        <w:rPr>
          <w:rFonts w:ascii="Times New Roman" w:hAnsi="Times New Roman"/>
          <w:sz w:val="28"/>
          <w:lang w:val="uk-UA"/>
        </w:rPr>
        <w:t>[1]</w:t>
      </w:r>
      <w:r>
        <w:rPr>
          <w:rFonts w:ascii="Times New Roman" w:hAnsi="Times New Roman"/>
          <w:sz w:val="28"/>
          <w:lang w:val="uk-UA"/>
        </w:rPr>
        <w:t>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Руйнівні процеси спостерігаються і для соціальної інфраструктури.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Зазначимо, соціальна  інфраструктура села – це сукупність об’єктів, що забезпечують  задоволення потреб сільського населення шляхом надання благ та опосередковано впливають на сукупність виробництва через основну продуктивну силу – людей  на визначеній території [2</w:t>
      </w:r>
      <w:r>
        <w:rPr>
          <w:rFonts w:ascii="Times New Roman" w:hAnsi="Times New Roman"/>
          <w:sz w:val="28"/>
          <w:lang w:val="uk-UA"/>
        </w:rPr>
        <w:t>, с.152-160</w:t>
      </w:r>
      <w:r>
        <w:rPr>
          <w:rFonts w:ascii="Times New Roman" w:hAnsi="Times New Roman"/>
          <w:sz w:val="28"/>
        </w:rPr>
        <w:t>].</w:t>
      </w:r>
    </w:p>
    <w:p w:rsidR="00B66C25" w:rsidRPr="005C54DF" w:rsidRDefault="00B66C25" w:rsidP="005C54D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Наявна соціальна інфраструктура не відповідає високому рівню розвитку.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</w:rPr>
        <w:t xml:space="preserve">Так, водопроводи мають лише 22% сільських населених пунктів, газопроводи – </w:t>
      </w:r>
      <w:r>
        <w:rPr>
          <w:rFonts w:ascii="Times New Roman" w:hAnsi="Times New Roman"/>
          <w:sz w:val="28"/>
          <w:lang w:val="uk-UA"/>
        </w:rPr>
        <w:t>51</w:t>
      </w:r>
      <w:r>
        <w:rPr>
          <w:rFonts w:ascii="Times New Roman" w:hAnsi="Times New Roman"/>
          <w:sz w:val="28"/>
        </w:rPr>
        <w:t>%,</w:t>
      </w:r>
      <w:r>
        <w:rPr>
          <w:rFonts w:ascii="Times New Roman" w:hAnsi="Times New Roman"/>
          <w:sz w:val="28"/>
          <w:lang w:val="uk-UA"/>
        </w:rPr>
        <w:t xml:space="preserve"> каналізації  - 2%,</w:t>
      </w:r>
      <w:r>
        <w:rPr>
          <w:rFonts w:ascii="Times New Roman" w:hAnsi="Times New Roman"/>
          <w:sz w:val="28"/>
        </w:rPr>
        <w:t xml:space="preserve"> дошкільні заклади освіти – 3</w:t>
      </w:r>
      <w:r>
        <w:rPr>
          <w:rFonts w:ascii="Times New Roman" w:hAnsi="Times New Roman"/>
          <w:sz w:val="28"/>
          <w:lang w:val="uk-UA"/>
        </w:rPr>
        <w:t>3</w:t>
      </w:r>
      <w:r>
        <w:rPr>
          <w:rFonts w:ascii="Times New Roman" w:hAnsi="Times New Roman"/>
          <w:sz w:val="28"/>
        </w:rPr>
        <w:t>%, заклади культури клубного типу – 58%,</w:t>
      </w:r>
      <w:r>
        <w:rPr>
          <w:rFonts w:ascii="Times New Roman" w:hAnsi="Times New Roman"/>
          <w:sz w:val="28"/>
          <w:lang w:val="uk-UA"/>
        </w:rPr>
        <w:t xml:space="preserve"> бібліотеку – 53%</w:t>
      </w:r>
      <w:r>
        <w:rPr>
          <w:rFonts w:ascii="Times New Roman" w:hAnsi="Times New Roman"/>
          <w:sz w:val="28"/>
        </w:rPr>
        <w:t xml:space="preserve"> </w:t>
      </w:r>
      <w:r w:rsidRPr="005C54DF">
        <w:rPr>
          <w:rFonts w:ascii="Times New Roman" w:hAnsi="Times New Roman"/>
          <w:sz w:val="28"/>
        </w:rPr>
        <w:t>[3].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жаль, через відсутність виваженої державної підтримки стосовно фінансових надходжень до місцевих бюджетів, значна кількість об’єктів соціальних інфраструктур скорочується. Так, якщо у 1990-1991 рр. кількість загальноосвітніх навчальних закладів налічувала 15135, то у 2012-2013 навчальному році – 12799. За вказаний період кількість учнів зменшилася на 875,4 тис. осіб (з 2195,0 до 1319,6 тис. осіб)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696619">
        <w:rPr>
          <w:rFonts w:ascii="Times New Roman" w:hAnsi="Times New Roman"/>
          <w:sz w:val="28"/>
        </w:rPr>
        <w:t>[1]</w:t>
      </w:r>
      <w:r>
        <w:rPr>
          <w:rFonts w:ascii="Times New Roman" w:hAnsi="Times New Roman"/>
          <w:sz w:val="28"/>
        </w:rPr>
        <w:t>. Скороченню піддаються і об’єкти житла, і об’єкти комунально-побутового і соціально-культурного призначення. Вагомою проблемою сьогодні для села є недоступне і не якісне медичне обслуговування.</w:t>
      </w:r>
      <w:r w:rsidRPr="0069661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Сільські лікувальні установи не забезпечені належним чином медичним обладнанням і висококваліфікованими працівниками, через що пацієнти змушені направлятися для отримання медичної допомоги у заклади вторинного рівня (районні лікарні).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дітей та юнацтва сільських територій залишаються недоступними центри творчості, спортивних секцій, басейнів (такими закладами забезпечені лише 31% сільських населених пунктів ) [</w:t>
      </w:r>
      <w:r>
        <w:rPr>
          <w:rFonts w:ascii="Times New Roman" w:hAnsi="Times New Roman"/>
          <w:sz w:val="28"/>
          <w:lang w:val="uk-UA"/>
        </w:rPr>
        <w:t>1</w:t>
      </w:r>
      <w:r>
        <w:rPr>
          <w:rFonts w:ascii="Times New Roman" w:hAnsi="Times New Roman"/>
          <w:sz w:val="28"/>
        </w:rPr>
        <w:t>].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Важливою сферою для рівня і якості життя є ринок праці. На сучасному етапі системної невирішеності набувають саме проблеми безробіття і бідності сільського населення. Зокрема наводимо такі показники: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чисельність зайнятого населення у галузі сільського господарства, мисливства та лісового господарства  протягом 2000-2011 рр. Зменшилась на 940,3 тис. </w:t>
      </w:r>
      <w:r>
        <w:rPr>
          <w:rFonts w:ascii="Times New Roman" w:hAnsi="Times New Roman"/>
          <w:sz w:val="28"/>
          <w:lang w:val="uk-UA"/>
        </w:rPr>
        <w:t>о</w:t>
      </w:r>
      <w:r>
        <w:rPr>
          <w:rFonts w:ascii="Times New Roman" w:hAnsi="Times New Roman"/>
          <w:sz w:val="28"/>
        </w:rPr>
        <w:t xml:space="preserve">сіб (з 4334,1 тис. </w:t>
      </w:r>
      <w:r>
        <w:rPr>
          <w:rFonts w:ascii="Times New Roman" w:hAnsi="Times New Roman"/>
          <w:sz w:val="28"/>
          <w:lang w:val="uk-UA"/>
        </w:rPr>
        <w:t>о</w:t>
      </w:r>
      <w:r>
        <w:rPr>
          <w:rFonts w:ascii="Times New Roman" w:hAnsi="Times New Roman"/>
          <w:sz w:val="28"/>
        </w:rPr>
        <w:t xml:space="preserve">сіб до 3393,8 тис. </w:t>
      </w:r>
      <w:r>
        <w:rPr>
          <w:rFonts w:ascii="Times New Roman" w:hAnsi="Times New Roman"/>
          <w:sz w:val="28"/>
          <w:lang w:val="uk-UA"/>
        </w:rPr>
        <w:t>о</w:t>
      </w:r>
      <w:r>
        <w:rPr>
          <w:rFonts w:ascii="Times New Roman" w:hAnsi="Times New Roman"/>
          <w:sz w:val="28"/>
        </w:rPr>
        <w:t>сіб), або майже на 21 %, а його частка у загальній структурі зайнятості за секторами економіки – з 21,5 % до 16,7 %;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чисельність найманих працівників у галузі сільського господарства, мисливства та лісового господарства в Україні протягом 2000-2011 рр. Зменшилась на 2032,9 тис. </w:t>
      </w:r>
      <w:r>
        <w:rPr>
          <w:rFonts w:ascii="Times New Roman" w:hAnsi="Times New Roman"/>
          <w:sz w:val="28"/>
          <w:lang w:val="uk-UA"/>
        </w:rPr>
        <w:t>о</w:t>
      </w:r>
      <w:r>
        <w:rPr>
          <w:rFonts w:ascii="Times New Roman" w:hAnsi="Times New Roman"/>
          <w:sz w:val="28"/>
        </w:rPr>
        <w:t xml:space="preserve">сіб (з 275208 тис. </w:t>
      </w:r>
      <w:r>
        <w:rPr>
          <w:rFonts w:ascii="Times New Roman" w:hAnsi="Times New Roman"/>
          <w:sz w:val="28"/>
          <w:lang w:val="uk-UA"/>
        </w:rPr>
        <w:t>о</w:t>
      </w:r>
      <w:r>
        <w:rPr>
          <w:rFonts w:ascii="Times New Roman" w:hAnsi="Times New Roman"/>
          <w:sz w:val="28"/>
        </w:rPr>
        <w:t xml:space="preserve">сіб до 719,9 тис. </w:t>
      </w:r>
      <w:r>
        <w:rPr>
          <w:rFonts w:ascii="Times New Roman" w:hAnsi="Times New Roman"/>
          <w:sz w:val="28"/>
          <w:lang w:val="uk-UA"/>
        </w:rPr>
        <w:t>о</w:t>
      </w:r>
      <w:r>
        <w:rPr>
          <w:rFonts w:ascii="Times New Roman" w:hAnsi="Times New Roman"/>
          <w:sz w:val="28"/>
        </w:rPr>
        <w:t>сіб) або у 3,8 разу;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питома вага працівників за наймом у структурі зайнятості сільського населення за статусом зайнятості у 2000-2012 рр. </w:t>
      </w:r>
      <w:r>
        <w:rPr>
          <w:rFonts w:ascii="Times New Roman" w:hAnsi="Times New Roman"/>
          <w:sz w:val="28"/>
          <w:lang w:val="uk-UA"/>
        </w:rPr>
        <w:t>с</w:t>
      </w:r>
      <w:r>
        <w:rPr>
          <w:rFonts w:ascii="Times New Roman" w:hAnsi="Times New Roman"/>
          <w:sz w:val="28"/>
        </w:rPr>
        <w:t xml:space="preserve">коротилась на 18,9 в.п. і у 2012 р. </w:t>
      </w:r>
      <w:r>
        <w:rPr>
          <w:rFonts w:ascii="Times New Roman" w:hAnsi="Times New Roman"/>
          <w:sz w:val="28"/>
          <w:lang w:val="uk-UA"/>
        </w:rPr>
        <w:t>с</w:t>
      </w:r>
      <w:r>
        <w:rPr>
          <w:rFonts w:ascii="Times New Roman" w:hAnsi="Times New Roman"/>
          <w:sz w:val="28"/>
        </w:rPr>
        <w:t xml:space="preserve">тановила 59,2 %, водночас, частка самозайнятих зросла на 21,1 в.п. і у 2012 р. </w:t>
      </w:r>
      <w:r>
        <w:rPr>
          <w:rFonts w:ascii="Times New Roman" w:hAnsi="Times New Roman"/>
          <w:sz w:val="28"/>
          <w:lang w:val="uk-UA"/>
        </w:rPr>
        <w:t>с</w:t>
      </w:r>
      <w:r>
        <w:rPr>
          <w:rFonts w:ascii="Times New Roman" w:hAnsi="Times New Roman"/>
          <w:sz w:val="28"/>
        </w:rPr>
        <w:t>тановила 39,4 %;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кількість вакансій для мешканців сільської місцевості залишається вкрай обмеженою. Станом на кінець 2012 р. На обліку в Державній службі зайнятості України перебувало 135 тис. Працівників сільського господарства, для яких існувало лише 2,5 тис. </w:t>
      </w:r>
      <w:r>
        <w:rPr>
          <w:rFonts w:ascii="Times New Roman" w:hAnsi="Times New Roman"/>
          <w:sz w:val="28"/>
          <w:lang w:val="uk-UA"/>
        </w:rPr>
        <w:t>в</w:t>
      </w:r>
      <w:r>
        <w:rPr>
          <w:rFonts w:ascii="Times New Roman" w:hAnsi="Times New Roman"/>
          <w:sz w:val="28"/>
        </w:rPr>
        <w:t xml:space="preserve">ільних робочих місць. Якщо в середньому по країні станом на кінець 2012 р. </w:t>
      </w:r>
      <w:r>
        <w:rPr>
          <w:rFonts w:ascii="Times New Roman" w:hAnsi="Times New Roman"/>
          <w:sz w:val="28"/>
          <w:lang w:val="uk-UA"/>
        </w:rPr>
        <w:t>н</w:t>
      </w:r>
      <w:r>
        <w:rPr>
          <w:rFonts w:ascii="Times New Roman" w:hAnsi="Times New Roman"/>
          <w:sz w:val="28"/>
        </w:rPr>
        <w:t>а одне вільне робоче місце претендувало 11 осіб, то серед працівників сільського господарства – 55 осіб (у 2011 р. – 43 особи) ;</w:t>
      </w:r>
    </w:p>
    <w:p w:rsidR="00B66C25" w:rsidRPr="005C54DF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 xml:space="preserve">- середньомісячна заробітна плата у сільському господарстві поступово зростає, водночас її рівень залишається одним з найнижчих, порівняно з іншими видами економічної діяльності. Так, у 2012 р. </w:t>
      </w:r>
      <w:r>
        <w:rPr>
          <w:rFonts w:ascii="Times New Roman" w:hAnsi="Times New Roman"/>
          <w:sz w:val="28"/>
          <w:lang w:val="uk-UA"/>
        </w:rPr>
        <w:t>с</w:t>
      </w:r>
      <w:r>
        <w:rPr>
          <w:rFonts w:ascii="Times New Roman" w:hAnsi="Times New Roman"/>
          <w:sz w:val="28"/>
        </w:rPr>
        <w:t>ередньомісячна заробітна плата у сільському господарстві становила 2023 грн, що на третину менше, ніж в середньому по Україні (3026 грн)</w:t>
      </w:r>
      <w:r>
        <w:rPr>
          <w:rFonts w:ascii="Times New Roman" w:hAnsi="Times New Roman"/>
          <w:sz w:val="28"/>
          <w:lang w:val="uk-UA"/>
        </w:rPr>
        <w:t>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частка населення у сільській місцевості із середньодушовими еквівалентними грошовими доходами у місяць, нижчими прожиткового мінімуму, становила у IV кв. 2012 р. 19,7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</w:rPr>
        <w:t>% [</w:t>
      </w:r>
      <w:r>
        <w:rPr>
          <w:rFonts w:ascii="Times New Roman" w:hAnsi="Times New Roman"/>
          <w:sz w:val="28"/>
          <w:lang w:val="uk-UA"/>
        </w:rPr>
        <w:t>1</w:t>
      </w:r>
      <w:r>
        <w:rPr>
          <w:rFonts w:ascii="Times New Roman" w:hAnsi="Times New Roman"/>
          <w:sz w:val="28"/>
        </w:rPr>
        <w:t>].</w:t>
      </w:r>
    </w:p>
    <w:p w:rsidR="00B66C25" w:rsidRDefault="00B66C25" w:rsidP="000F777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умов, коли вагома частка населення не має місця роботи, не отримує грошовий дохід чи існує на соціальні виплати (пенсію, допомогу по безробіттю), важливе значення починає відігравати додаткова зайнятість</w:t>
      </w:r>
      <w:r>
        <w:rPr>
          <w:rFonts w:ascii="Times New Roman" w:hAnsi="Times New Roman"/>
          <w:sz w:val="28"/>
          <w:lang w:val="uk-UA"/>
        </w:rPr>
        <w:t xml:space="preserve"> у особистих селянських господарствах (ОСГ)</w:t>
      </w:r>
      <w:r>
        <w:rPr>
          <w:rFonts w:ascii="Times New Roman" w:hAnsi="Times New Roman"/>
          <w:sz w:val="28"/>
        </w:rPr>
        <w:t>.</w:t>
      </w:r>
      <w:r w:rsidRPr="000F7777">
        <w:t xml:space="preserve"> </w:t>
      </w:r>
      <w:r>
        <w:rPr>
          <w:rFonts w:ascii="Times New Roman" w:hAnsi="Times New Roman"/>
          <w:sz w:val="28"/>
        </w:rPr>
        <w:t xml:space="preserve">Загалом, </w:t>
      </w:r>
      <w:r w:rsidRPr="000F7777">
        <w:rPr>
          <w:rFonts w:ascii="Times New Roman" w:hAnsi="Times New Roman"/>
          <w:sz w:val="28"/>
        </w:rPr>
        <w:t>більш ніж дві третини осіб, зайнятих у неформальному секторі, є мешканцями с</w:t>
      </w:r>
      <w:r>
        <w:rPr>
          <w:rFonts w:ascii="Times New Roman" w:hAnsi="Times New Roman"/>
          <w:sz w:val="28"/>
        </w:rPr>
        <w:t xml:space="preserve">іл (3 019,7 тисяч осіб),  80,4% з </w:t>
      </w:r>
      <w:r>
        <w:rPr>
          <w:rFonts w:ascii="Times New Roman" w:hAnsi="Times New Roman"/>
          <w:sz w:val="28"/>
          <w:lang w:val="uk-UA"/>
        </w:rPr>
        <w:t>яких</w:t>
      </w:r>
      <w:r w:rsidRPr="000F7777">
        <w:rPr>
          <w:rFonts w:ascii="Times New Roman" w:hAnsi="Times New Roman"/>
          <w:sz w:val="28"/>
        </w:rPr>
        <w:t xml:space="preserve"> зайняті в </w:t>
      </w:r>
      <w:r>
        <w:rPr>
          <w:rFonts w:ascii="Times New Roman" w:hAnsi="Times New Roman"/>
          <w:sz w:val="28"/>
          <w:lang w:val="uk-UA"/>
        </w:rPr>
        <w:t xml:space="preserve">ОСГ </w:t>
      </w:r>
      <w:r w:rsidRPr="000F7777">
        <w:rPr>
          <w:rFonts w:ascii="Times New Roman" w:hAnsi="Times New Roman"/>
          <w:sz w:val="28"/>
        </w:rPr>
        <w:t>як самозайняті працівники або б</w:t>
      </w:r>
      <w:r>
        <w:rPr>
          <w:rFonts w:ascii="Times New Roman" w:hAnsi="Times New Roman"/>
          <w:sz w:val="28"/>
        </w:rPr>
        <w:t>езкоштовно працюючі члени сім’ї</w:t>
      </w:r>
      <w:r w:rsidRPr="00501809">
        <w:rPr>
          <w:rFonts w:ascii="Times New Roman" w:hAnsi="Times New Roman"/>
          <w:sz w:val="28"/>
        </w:rPr>
        <w:t xml:space="preserve"> </w:t>
      </w:r>
      <w:r w:rsidRPr="000F7777">
        <w:rPr>
          <w:rFonts w:ascii="Times New Roman" w:hAnsi="Times New Roman"/>
          <w:sz w:val="28"/>
        </w:rPr>
        <w:t>[</w:t>
      </w:r>
      <w:r>
        <w:rPr>
          <w:rFonts w:ascii="Times New Roman" w:hAnsi="Times New Roman"/>
          <w:sz w:val="28"/>
          <w:lang w:val="uk-UA"/>
        </w:rPr>
        <w:t>4</w:t>
      </w:r>
      <w:r w:rsidRPr="000F7777">
        <w:rPr>
          <w:rFonts w:ascii="Times New Roman" w:hAnsi="Times New Roman"/>
          <w:sz w:val="28"/>
        </w:rPr>
        <w:t>]</w:t>
      </w:r>
      <w:r w:rsidRPr="00501809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Основними видами неформальної зайнятості</w:t>
      </w:r>
      <w:r>
        <w:rPr>
          <w:rFonts w:ascii="Times New Roman" w:hAnsi="Times New Roman"/>
          <w:sz w:val="28"/>
          <w:lang w:val="uk-UA"/>
        </w:rPr>
        <w:t xml:space="preserve"> у селах</w:t>
      </w:r>
      <w:r>
        <w:rPr>
          <w:rFonts w:ascii="Times New Roman" w:hAnsi="Times New Roman"/>
          <w:sz w:val="28"/>
        </w:rPr>
        <w:t xml:space="preserve"> є: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вирощування овочів та фруктів для продажу;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регулярне виробництво молочної продукції для продажу;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виробництво м’яса для продажу;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4) регулярне виробництво птиці та яєць для продажу;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</w:rPr>
        <w:t>5) надання платних послуг приватним особам.</w:t>
      </w:r>
      <w:r>
        <w:rPr>
          <w:rFonts w:ascii="Times New Roman" w:hAnsi="Times New Roman"/>
        </w:rPr>
        <w:t xml:space="preserve"> </w:t>
      </w:r>
    </w:p>
    <w:p w:rsidR="00B66C25" w:rsidRPr="00B8087D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696619">
        <w:rPr>
          <w:rFonts w:ascii="Times New Roman" w:hAnsi="Times New Roman"/>
          <w:sz w:val="28"/>
          <w:szCs w:val="28"/>
          <w:lang w:eastAsia="en-US"/>
        </w:rPr>
        <w:t>Частка особистих селянських господар</w:t>
      </w:r>
      <w:r>
        <w:rPr>
          <w:rFonts w:ascii="Times New Roman" w:hAnsi="Times New Roman"/>
          <w:sz w:val="28"/>
          <w:szCs w:val="28"/>
          <w:lang w:eastAsia="en-US"/>
        </w:rPr>
        <w:t>ств у валовому виробництві сіль</w:t>
      </w:r>
      <w:r w:rsidRPr="00696619">
        <w:rPr>
          <w:rFonts w:ascii="Times New Roman" w:hAnsi="Times New Roman"/>
          <w:sz w:val="28"/>
          <w:szCs w:val="28"/>
          <w:lang w:eastAsia="en-US"/>
        </w:rPr>
        <w:t xml:space="preserve">ськогосподарської продукції в 2010 році становила понад 55% валової продукції, зокрема зерна — 55,4%, продукції тваринництва — 55,3%. На-ведені показники демонструють значний внесок </w:t>
      </w:r>
      <w:r>
        <w:rPr>
          <w:rFonts w:ascii="Times New Roman" w:hAnsi="Times New Roman"/>
          <w:sz w:val="28"/>
          <w:szCs w:val="28"/>
          <w:lang w:val="uk-UA" w:eastAsia="en-US"/>
        </w:rPr>
        <w:t>О</w:t>
      </w:r>
      <w:r>
        <w:rPr>
          <w:rFonts w:ascii="Times New Roman" w:hAnsi="Times New Roman"/>
          <w:sz w:val="28"/>
          <w:szCs w:val="28"/>
          <w:lang w:eastAsia="en-US"/>
        </w:rPr>
        <w:t>СГ у аграрну економіку,</w:t>
      </w:r>
      <w:r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696619">
        <w:rPr>
          <w:rFonts w:ascii="Times New Roman" w:hAnsi="Times New Roman"/>
          <w:sz w:val="28"/>
          <w:szCs w:val="28"/>
          <w:lang w:eastAsia="en-US"/>
        </w:rPr>
        <w:t>але водночас зберігається їх висока залежн</w:t>
      </w:r>
      <w:r>
        <w:rPr>
          <w:rFonts w:ascii="Times New Roman" w:hAnsi="Times New Roman"/>
          <w:sz w:val="28"/>
          <w:szCs w:val="28"/>
          <w:lang w:eastAsia="en-US"/>
        </w:rPr>
        <w:t>ість від погодних умов, коливан</w:t>
      </w:r>
      <w:r w:rsidRPr="00696619">
        <w:rPr>
          <w:rFonts w:ascii="Times New Roman" w:hAnsi="Times New Roman"/>
          <w:sz w:val="28"/>
          <w:szCs w:val="28"/>
          <w:lang w:eastAsia="en-US"/>
        </w:rPr>
        <w:t>ня цін на засоби виробництва та аграрну п</w:t>
      </w:r>
      <w:r>
        <w:rPr>
          <w:rFonts w:ascii="Times New Roman" w:hAnsi="Times New Roman"/>
          <w:sz w:val="28"/>
          <w:szCs w:val="28"/>
          <w:lang w:eastAsia="en-US"/>
        </w:rPr>
        <w:t>родукцію, недоступність до якіс</w:t>
      </w:r>
      <w:r w:rsidRPr="00696619">
        <w:rPr>
          <w:rFonts w:ascii="Times New Roman" w:hAnsi="Times New Roman"/>
          <w:sz w:val="28"/>
          <w:szCs w:val="28"/>
          <w:lang w:eastAsia="en-US"/>
        </w:rPr>
        <w:t xml:space="preserve">них технологій та вигідних ринків збуту і т. </w:t>
      </w:r>
      <w:r>
        <w:rPr>
          <w:rFonts w:ascii="Times New Roman" w:hAnsi="Times New Roman"/>
          <w:sz w:val="28"/>
          <w:szCs w:val="28"/>
          <w:lang w:eastAsia="en-US"/>
        </w:rPr>
        <w:t xml:space="preserve">ін. Через відсутність у членів </w:t>
      </w:r>
      <w:r>
        <w:rPr>
          <w:rFonts w:ascii="Times New Roman" w:hAnsi="Times New Roman"/>
          <w:sz w:val="28"/>
          <w:szCs w:val="28"/>
          <w:lang w:val="uk-UA" w:eastAsia="en-US"/>
        </w:rPr>
        <w:t>О</w:t>
      </w:r>
      <w:r w:rsidRPr="00696619">
        <w:rPr>
          <w:rFonts w:ascii="Times New Roman" w:hAnsi="Times New Roman"/>
          <w:sz w:val="28"/>
          <w:szCs w:val="28"/>
          <w:lang w:eastAsia="en-US"/>
        </w:rPr>
        <w:t xml:space="preserve">СГ інших джерел доходу виникає необхідність </w:t>
      </w:r>
      <w:r>
        <w:rPr>
          <w:rFonts w:ascii="Times New Roman" w:hAnsi="Times New Roman"/>
          <w:sz w:val="28"/>
          <w:szCs w:val="28"/>
          <w:lang w:eastAsia="en-US"/>
        </w:rPr>
        <w:t>у застосуванні різних інструмен</w:t>
      </w:r>
      <w:r w:rsidRPr="00696619">
        <w:rPr>
          <w:rFonts w:ascii="Times New Roman" w:hAnsi="Times New Roman"/>
          <w:sz w:val="28"/>
          <w:szCs w:val="28"/>
          <w:lang w:eastAsia="en-US"/>
        </w:rPr>
        <w:t>тів і технологій для поверн</w:t>
      </w:r>
      <w:r>
        <w:rPr>
          <w:rFonts w:ascii="Times New Roman" w:hAnsi="Times New Roman"/>
          <w:sz w:val="28"/>
          <w:szCs w:val="28"/>
          <w:lang w:eastAsia="en-US"/>
        </w:rPr>
        <w:t xml:space="preserve">ення максимального прибутку до </w:t>
      </w:r>
      <w:r>
        <w:rPr>
          <w:rFonts w:ascii="Times New Roman" w:hAnsi="Times New Roman"/>
          <w:sz w:val="28"/>
          <w:szCs w:val="28"/>
          <w:lang w:val="uk-UA" w:eastAsia="en-US"/>
        </w:rPr>
        <w:t>О</w:t>
      </w:r>
      <w:r>
        <w:rPr>
          <w:rFonts w:ascii="Times New Roman" w:hAnsi="Times New Roman"/>
          <w:sz w:val="28"/>
          <w:szCs w:val="28"/>
          <w:lang w:eastAsia="en-US"/>
        </w:rPr>
        <w:t>СГ [</w:t>
      </w:r>
      <w:r w:rsidRPr="00501809">
        <w:rPr>
          <w:rFonts w:ascii="Times New Roman" w:hAnsi="Times New Roman"/>
          <w:sz w:val="28"/>
          <w:szCs w:val="28"/>
          <w:lang w:eastAsia="en-US"/>
        </w:rPr>
        <w:t>5</w:t>
      </w:r>
      <w:r w:rsidRPr="00B8087D">
        <w:rPr>
          <w:rFonts w:ascii="Times New Roman" w:hAnsi="Times New Roman"/>
          <w:sz w:val="28"/>
          <w:szCs w:val="28"/>
          <w:lang w:eastAsia="en-US"/>
        </w:rPr>
        <w:t>].</w:t>
      </w:r>
    </w:p>
    <w:p w:rsidR="00B66C25" w:rsidRPr="00B8087D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696619">
        <w:rPr>
          <w:rFonts w:ascii="Times New Roman" w:hAnsi="Times New Roman"/>
          <w:sz w:val="28"/>
          <w:szCs w:val="28"/>
          <w:lang w:eastAsia="en-US"/>
        </w:rPr>
        <w:t>Сільськогосподарська продукція доходить до кінцевого споживача через довгий маркетинговий ланцюжок. На кожному з</w:t>
      </w:r>
      <w:r>
        <w:rPr>
          <w:rFonts w:ascii="Times New Roman" w:hAnsi="Times New Roman"/>
          <w:sz w:val="28"/>
          <w:szCs w:val="28"/>
          <w:lang w:eastAsia="en-US"/>
        </w:rPr>
        <w:t xml:space="preserve"> його наступних рівнів до</w:t>
      </w:r>
      <w:r w:rsidRPr="00696619">
        <w:rPr>
          <w:rFonts w:ascii="Times New Roman" w:hAnsi="Times New Roman"/>
          <w:sz w:val="28"/>
          <w:szCs w:val="28"/>
          <w:lang w:eastAsia="en-US"/>
        </w:rPr>
        <w:t xml:space="preserve">даються відповідні витрати (наприклад, обробка, транспортування </w:t>
      </w:r>
      <w:r>
        <w:rPr>
          <w:rFonts w:ascii="Times New Roman" w:hAnsi="Times New Roman"/>
          <w:sz w:val="28"/>
          <w:szCs w:val="28"/>
          <w:lang w:eastAsia="en-US"/>
        </w:rPr>
        <w:t xml:space="preserve">тощо) та прибуток посередника. </w:t>
      </w:r>
      <w:r>
        <w:rPr>
          <w:rFonts w:ascii="Times New Roman" w:hAnsi="Times New Roman"/>
          <w:sz w:val="28"/>
          <w:szCs w:val="28"/>
          <w:lang w:val="uk-UA" w:eastAsia="en-US"/>
        </w:rPr>
        <w:t>Т</w:t>
      </w:r>
      <w:r w:rsidRPr="00696619">
        <w:rPr>
          <w:rFonts w:ascii="Times New Roman" w:hAnsi="Times New Roman"/>
          <w:sz w:val="28"/>
          <w:szCs w:val="28"/>
          <w:lang w:eastAsia="en-US"/>
        </w:rPr>
        <w:t>ака сама ситу</w:t>
      </w:r>
      <w:r>
        <w:rPr>
          <w:rFonts w:ascii="Times New Roman" w:hAnsi="Times New Roman"/>
          <w:sz w:val="28"/>
          <w:szCs w:val="28"/>
          <w:lang w:eastAsia="en-US"/>
        </w:rPr>
        <w:t>ація спостерігається й при пере</w:t>
      </w:r>
      <w:r w:rsidRPr="00696619">
        <w:rPr>
          <w:rFonts w:ascii="Times New Roman" w:hAnsi="Times New Roman"/>
          <w:sz w:val="28"/>
          <w:szCs w:val="28"/>
          <w:lang w:eastAsia="en-US"/>
        </w:rPr>
        <w:t>робці продукції на переробних прива</w:t>
      </w:r>
      <w:r>
        <w:rPr>
          <w:rFonts w:ascii="Times New Roman" w:hAnsi="Times New Roman"/>
          <w:sz w:val="28"/>
          <w:szCs w:val="28"/>
          <w:lang w:eastAsia="en-US"/>
        </w:rPr>
        <w:t>тних підприємствах</w:t>
      </w:r>
      <w:r>
        <w:rPr>
          <w:rFonts w:ascii="Times New Roman" w:hAnsi="Times New Roman"/>
          <w:sz w:val="28"/>
          <w:szCs w:val="28"/>
          <w:lang w:val="uk-UA" w:eastAsia="en-US"/>
        </w:rPr>
        <w:t>:</w:t>
      </w:r>
      <w:r>
        <w:rPr>
          <w:rFonts w:ascii="Times New Roman" w:hAnsi="Times New Roman"/>
          <w:sz w:val="28"/>
          <w:szCs w:val="28"/>
          <w:lang w:eastAsia="en-US"/>
        </w:rPr>
        <w:t xml:space="preserve"> значно поши</w:t>
      </w:r>
      <w:r w:rsidRPr="00696619">
        <w:rPr>
          <w:rFonts w:ascii="Times New Roman" w:hAnsi="Times New Roman"/>
          <w:sz w:val="28"/>
          <w:szCs w:val="28"/>
          <w:lang w:eastAsia="en-US"/>
        </w:rPr>
        <w:t>рена система закупівлі продукції в особистих господарствах місцевими перекупниками безпо</w:t>
      </w:r>
      <w:r>
        <w:rPr>
          <w:rFonts w:ascii="Times New Roman" w:hAnsi="Times New Roman"/>
          <w:sz w:val="28"/>
          <w:szCs w:val="28"/>
          <w:lang w:eastAsia="en-US"/>
        </w:rPr>
        <w:t xml:space="preserve">середньо на подвір’ї селянина. </w:t>
      </w:r>
      <w:r>
        <w:rPr>
          <w:rFonts w:ascii="Times New Roman" w:hAnsi="Times New Roman"/>
          <w:sz w:val="28"/>
          <w:szCs w:val="28"/>
          <w:lang w:val="uk-UA" w:eastAsia="en-US"/>
        </w:rPr>
        <w:t>О</w:t>
      </w:r>
      <w:r w:rsidRPr="00696619">
        <w:rPr>
          <w:rFonts w:ascii="Times New Roman" w:hAnsi="Times New Roman"/>
          <w:sz w:val="28"/>
          <w:szCs w:val="28"/>
          <w:lang w:eastAsia="en-US"/>
        </w:rPr>
        <w:t>б’їздивши таким чином своє село, вони накопичують певн</w:t>
      </w:r>
      <w:r>
        <w:rPr>
          <w:rFonts w:ascii="Times New Roman" w:hAnsi="Times New Roman"/>
          <w:sz w:val="28"/>
          <w:szCs w:val="28"/>
          <w:lang w:eastAsia="en-US"/>
        </w:rPr>
        <w:t>у партію, яку реалізують наступ</w:t>
      </w:r>
      <w:r w:rsidRPr="00696619">
        <w:rPr>
          <w:rFonts w:ascii="Times New Roman" w:hAnsi="Times New Roman"/>
          <w:sz w:val="28"/>
          <w:szCs w:val="28"/>
          <w:lang w:eastAsia="en-US"/>
        </w:rPr>
        <w:t>ному посередникові — районному, який, накопичивши партію з декількох сіл, реалізує її регіональному посередн</w:t>
      </w:r>
      <w:r>
        <w:rPr>
          <w:rFonts w:ascii="Times New Roman" w:hAnsi="Times New Roman"/>
          <w:sz w:val="28"/>
          <w:szCs w:val="28"/>
          <w:lang w:eastAsia="en-US"/>
        </w:rPr>
        <w:t xml:space="preserve">ику. </w:t>
      </w:r>
      <w:r>
        <w:rPr>
          <w:rFonts w:ascii="Times New Roman" w:hAnsi="Times New Roman"/>
          <w:sz w:val="28"/>
          <w:szCs w:val="28"/>
          <w:lang w:val="uk-UA" w:eastAsia="en-US"/>
        </w:rPr>
        <w:t>Т</w:t>
      </w:r>
      <w:r>
        <w:rPr>
          <w:rFonts w:ascii="Times New Roman" w:hAnsi="Times New Roman"/>
          <w:sz w:val="28"/>
          <w:szCs w:val="28"/>
          <w:lang w:eastAsia="en-US"/>
        </w:rPr>
        <w:t>обто виробник втрачає мож</w:t>
      </w:r>
      <w:r w:rsidRPr="00696619">
        <w:rPr>
          <w:rFonts w:ascii="Times New Roman" w:hAnsi="Times New Roman"/>
          <w:sz w:val="28"/>
          <w:szCs w:val="28"/>
          <w:lang w:eastAsia="en-US"/>
        </w:rPr>
        <w:t>ливість контролювати свою продукцію і</w:t>
      </w:r>
      <w:r>
        <w:rPr>
          <w:rFonts w:ascii="Times New Roman" w:hAnsi="Times New Roman"/>
          <w:sz w:val="28"/>
          <w:szCs w:val="28"/>
          <w:lang w:eastAsia="en-US"/>
        </w:rPr>
        <w:t xml:space="preserve"> відповідно свій прибуток на ко</w:t>
      </w:r>
      <w:r w:rsidRPr="00696619">
        <w:rPr>
          <w:rFonts w:ascii="Times New Roman" w:hAnsi="Times New Roman"/>
          <w:sz w:val="28"/>
          <w:szCs w:val="28"/>
          <w:lang w:eastAsia="en-US"/>
        </w:rPr>
        <w:t>ри</w:t>
      </w:r>
      <w:r>
        <w:rPr>
          <w:rFonts w:ascii="Times New Roman" w:hAnsi="Times New Roman"/>
          <w:sz w:val="28"/>
          <w:szCs w:val="28"/>
          <w:lang w:eastAsia="en-US"/>
        </w:rPr>
        <w:t>сть перекупника або переробника</w:t>
      </w:r>
      <w:r>
        <w:rPr>
          <w:rFonts w:ascii="Times New Roman" w:hAnsi="Times New Roman"/>
          <w:sz w:val="28"/>
          <w:szCs w:val="28"/>
          <w:lang w:val="uk-UA" w:eastAsia="en-US"/>
        </w:rPr>
        <w:t>,</w:t>
      </w:r>
      <w:r w:rsidRPr="00696619">
        <w:rPr>
          <w:rFonts w:ascii="Times New Roman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одночасно кінцевий споживач пла</w:t>
      </w:r>
      <w:r w:rsidRPr="00696619">
        <w:rPr>
          <w:rFonts w:ascii="Times New Roman" w:hAnsi="Times New Roman"/>
          <w:sz w:val="28"/>
          <w:szCs w:val="28"/>
          <w:lang w:eastAsia="en-US"/>
        </w:rPr>
        <w:t>тить максимальну ціну, сплачуючи усім посередникам, які беруть участь у ланцюжку, а вся додаткова вартіст</w:t>
      </w:r>
      <w:r>
        <w:rPr>
          <w:rFonts w:ascii="Times New Roman" w:hAnsi="Times New Roman"/>
          <w:sz w:val="28"/>
          <w:szCs w:val="28"/>
          <w:lang w:eastAsia="en-US"/>
        </w:rPr>
        <w:t>ь розподіляється між останніми [</w:t>
      </w:r>
      <w:r w:rsidRPr="00501809">
        <w:rPr>
          <w:rFonts w:ascii="Times New Roman" w:hAnsi="Times New Roman"/>
          <w:sz w:val="28"/>
          <w:szCs w:val="28"/>
          <w:lang w:eastAsia="en-US"/>
        </w:rPr>
        <w:t>5</w:t>
      </w:r>
      <w:r w:rsidRPr="00B8087D">
        <w:rPr>
          <w:rFonts w:ascii="Times New Roman" w:hAnsi="Times New Roman"/>
          <w:sz w:val="28"/>
          <w:szCs w:val="28"/>
          <w:lang w:eastAsia="en-US"/>
        </w:rPr>
        <w:t>].</w:t>
      </w:r>
    </w:p>
    <w:p w:rsidR="00B66C25" w:rsidRPr="00696619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en-US"/>
        </w:rPr>
      </w:pPr>
      <w:r w:rsidRPr="00696619">
        <w:rPr>
          <w:rFonts w:ascii="Times New Roman" w:hAnsi="Times New Roman"/>
          <w:sz w:val="28"/>
          <w:szCs w:val="28"/>
          <w:lang w:eastAsia="en-US"/>
        </w:rPr>
        <w:t>Маркетинговий ланцюг діє і в зворотно</w:t>
      </w:r>
      <w:r>
        <w:rPr>
          <w:rFonts w:ascii="Times New Roman" w:hAnsi="Times New Roman"/>
          <w:sz w:val="28"/>
          <w:szCs w:val="28"/>
          <w:lang w:eastAsia="en-US"/>
        </w:rPr>
        <w:t xml:space="preserve">му напрямкові при придбанні членами </w:t>
      </w:r>
      <w:r>
        <w:rPr>
          <w:rFonts w:ascii="Times New Roman" w:hAnsi="Times New Roman"/>
          <w:sz w:val="28"/>
          <w:szCs w:val="28"/>
          <w:lang w:val="uk-UA" w:eastAsia="en-US"/>
        </w:rPr>
        <w:t>О</w:t>
      </w:r>
      <w:r w:rsidRPr="00696619">
        <w:rPr>
          <w:rFonts w:ascii="Times New Roman" w:hAnsi="Times New Roman"/>
          <w:sz w:val="28"/>
          <w:szCs w:val="28"/>
          <w:lang w:eastAsia="en-US"/>
        </w:rPr>
        <w:t>СГ необхідних для виробництва р</w:t>
      </w:r>
      <w:r>
        <w:rPr>
          <w:rFonts w:ascii="Times New Roman" w:hAnsi="Times New Roman"/>
          <w:sz w:val="28"/>
          <w:szCs w:val="28"/>
          <w:lang w:eastAsia="en-US"/>
        </w:rPr>
        <w:t>есурсів або послуг. Гібридне на</w:t>
      </w:r>
      <w:r w:rsidRPr="00696619">
        <w:rPr>
          <w:rFonts w:ascii="Times New Roman" w:hAnsi="Times New Roman"/>
          <w:sz w:val="28"/>
          <w:szCs w:val="28"/>
          <w:lang w:eastAsia="en-US"/>
        </w:rPr>
        <w:t>сіння, бензин, добрива, хімічні засоби тощо необхідно купувати в різних місцях по всій країні. На шляху до села ці товари теж проходять через руки багатьох посередників, збільшуючи свою вартість. Врешті селяни платять максимальну ціну за засоби, але отриму</w:t>
      </w:r>
      <w:r>
        <w:rPr>
          <w:rFonts w:ascii="Times New Roman" w:hAnsi="Times New Roman"/>
          <w:sz w:val="28"/>
          <w:szCs w:val="28"/>
          <w:lang w:eastAsia="en-US"/>
        </w:rPr>
        <w:t xml:space="preserve">ють мінімальну ціну за свою продукцію. </w:t>
      </w:r>
      <w:r>
        <w:rPr>
          <w:rFonts w:ascii="Times New Roman" w:hAnsi="Times New Roman"/>
          <w:sz w:val="28"/>
          <w:szCs w:val="28"/>
          <w:lang w:val="uk-UA" w:eastAsia="en-US"/>
        </w:rPr>
        <w:t>Р</w:t>
      </w:r>
      <w:r w:rsidRPr="00696619">
        <w:rPr>
          <w:rFonts w:ascii="Times New Roman" w:hAnsi="Times New Roman"/>
          <w:sz w:val="28"/>
          <w:szCs w:val="28"/>
          <w:lang w:eastAsia="en-US"/>
        </w:rPr>
        <w:t>ізниця ж в обох випадках п</w:t>
      </w:r>
      <w:r>
        <w:rPr>
          <w:rFonts w:ascii="Times New Roman" w:hAnsi="Times New Roman"/>
          <w:sz w:val="28"/>
          <w:szCs w:val="28"/>
          <w:lang w:eastAsia="en-US"/>
        </w:rPr>
        <w:t>отрапляє до кишені посередників</w:t>
      </w:r>
      <w:r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>[</w:t>
      </w:r>
      <w:r w:rsidRPr="00AA2231">
        <w:rPr>
          <w:rFonts w:ascii="Times New Roman" w:hAnsi="Times New Roman"/>
          <w:sz w:val="28"/>
          <w:szCs w:val="28"/>
          <w:lang w:eastAsia="en-US"/>
        </w:rPr>
        <w:t>5</w:t>
      </w:r>
      <w:r w:rsidRPr="007203A4">
        <w:rPr>
          <w:rFonts w:ascii="Times New Roman" w:hAnsi="Times New Roman"/>
          <w:sz w:val="28"/>
          <w:szCs w:val="28"/>
          <w:lang w:eastAsia="en-US"/>
        </w:rPr>
        <w:t>]</w:t>
      </w:r>
      <w:r>
        <w:rPr>
          <w:rFonts w:ascii="Times New Roman" w:hAnsi="Times New Roman"/>
          <w:sz w:val="28"/>
          <w:szCs w:val="28"/>
          <w:lang w:val="uk-UA" w:eastAsia="en-US"/>
        </w:rPr>
        <w:t>.</w:t>
      </w:r>
    </w:p>
    <w:p w:rsidR="00B66C25" w:rsidRPr="00696619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696619">
        <w:rPr>
          <w:rFonts w:ascii="Times New Roman" w:hAnsi="Times New Roman"/>
          <w:sz w:val="28"/>
          <w:lang w:val="uk-UA"/>
        </w:rPr>
        <w:t>Деструктивні демографічні процеси, відсутність місць прикладання праці і низька заробітна плата, незадовільний розвиток мережі об’єктів соціального призначення, важливих для організації належного життєзабезпечення сільського населення, ставлять під загрозу збереження і відтворення трудового потенціалу села, реалізацію підприємницької ініціативи на селі, можливість існування багатьох сіл взагалі.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Поліпшення соціального та економічного становища на селі вимагає насамперед здійснення комплексних  перетворень.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Основними пріоритетними напрямками розвитку сільських територій є:</w:t>
      </w:r>
    </w:p>
    <w:p w:rsidR="00B66C25" w:rsidRPr="00B8087D" w:rsidRDefault="00B66C25" w:rsidP="00AA4C2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087D">
        <w:rPr>
          <w:rFonts w:ascii="Times New Roman" w:hAnsi="Times New Roman"/>
          <w:color w:val="000000"/>
          <w:sz w:val="28"/>
          <w:szCs w:val="28"/>
        </w:rPr>
        <w:t>активізація державної політики на ринку праці в сільській місцевості;</w:t>
      </w:r>
    </w:p>
    <w:p w:rsidR="00B66C25" w:rsidRPr="007203A4" w:rsidRDefault="00B66C25" w:rsidP="00AA4C2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03A4">
        <w:rPr>
          <w:rFonts w:ascii="Times New Roman" w:hAnsi="Times New Roman"/>
          <w:color w:val="000000"/>
          <w:sz w:val="28"/>
          <w:szCs w:val="28"/>
        </w:rPr>
        <w:t>розробка засобів заохочення інвесторів сільськогосподарських підприємств в інвестуванні у розвиток комунальної та транспортної інфраструктури, соціальної сфери сільських населених пунктів, зокрема – у вигляді укладання інвестиційних угод з органами місцевої влади та отримання податкових канікул щодо сплати місцевих податків і зборів;</w:t>
      </w:r>
    </w:p>
    <w:p w:rsidR="00B66C25" w:rsidRDefault="00B66C25" w:rsidP="00AA4C2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7203A4">
        <w:rPr>
          <w:rFonts w:ascii="Times New Roman" w:hAnsi="Times New Roman"/>
          <w:sz w:val="28"/>
          <w:szCs w:val="28"/>
        </w:rPr>
        <w:t>формування регіональних управлінських</w:t>
      </w:r>
      <w:r>
        <w:rPr>
          <w:rFonts w:ascii="Times New Roman" w:hAnsi="Times New Roman"/>
          <w:sz w:val="28"/>
        </w:rPr>
        <w:t xml:space="preserve"> та дорадчих органів з комплексного розвитку сільських територій; </w:t>
      </w:r>
    </w:p>
    <w:p w:rsidR="00B66C25" w:rsidRPr="009273F0" w:rsidRDefault="00B66C25" w:rsidP="00AA4C2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>врегулювання системи оподаткування;</w:t>
      </w:r>
    </w:p>
    <w:p w:rsidR="00B66C25" w:rsidRPr="00D62BB0" w:rsidRDefault="00B66C25" w:rsidP="00AA4C23">
      <w:pPr>
        <w:widowControl w:val="0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>сприяння розвитку кооперативних форм господарювання.  Переваги цієї форми господарювання в контексті проблем розвитку сільських територій представлені на рис. 1.</w:t>
      </w:r>
    </w:p>
    <w:p w:rsidR="00B66C25" w:rsidRDefault="00B66C25" w:rsidP="00D62BB0">
      <w:pPr>
        <w:spacing w:after="0" w:line="360" w:lineRule="auto"/>
        <w:jc w:val="both"/>
        <w:rPr>
          <w:rFonts w:ascii="Times New Roman" w:hAnsi="Times New Roman"/>
          <w:sz w:val="28"/>
          <w:lang w:val="uk-UA"/>
        </w:rPr>
      </w:pPr>
      <w:r>
        <w:rPr>
          <w:noProof/>
        </w:rPr>
      </w:r>
      <w:r w:rsidRPr="00F67637">
        <w:rPr>
          <w:rFonts w:ascii="Times New Roman" w:hAnsi="Times New Roman"/>
          <w:sz w:val="28"/>
          <w:lang w:val="uk-UA"/>
        </w:rPr>
        <w:pict>
          <v:group id="_x0000_s1026" editas="canvas" style="width:459.75pt;height:208.8pt;mso-position-horizontal-relative:char;mso-position-vertical-relative:line" coordorigin="2485,2921" coordsize="7077,321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485;top:2921;width:7077;height:3215" o:preferrelative="f">
              <v:fill o:detectmouseclick="t"/>
              <v:path o:extrusionok="t" o:connecttype="none"/>
              <o:lock v:ext="edit" text="t"/>
            </v:shape>
            <v:group id="_x0000_s1028" style="position:absolute;left:2485;top:2921;width:7077;height:3143" coordorigin="2485,2921" coordsize="7077,3143">
              <v:rect id="_x0000_s1029" style="position:absolute;left:2485;top:2921;width:7077;height:386">
                <v:textbox>
                  <w:txbxContent>
                    <w:p w:rsidR="00B66C25" w:rsidRPr="00AA4C23" w:rsidRDefault="00B66C25" w:rsidP="00D62BB0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AA4C23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uk-UA"/>
                        </w:rPr>
                        <w:t>Основні переваги сільськогосподарського кооперативу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30" type="#_x0000_t32" style="position:absolute;left:3940;top:3307;width:0;height:216" o:connectortype="straight">
                <v:stroke endarrow="block"/>
              </v:shape>
              <v:rect id="_x0000_s1031" style="position:absolute;left:5406;top:3523;width:1882;height:1527">
                <v:textbox style="mso-next-textbox:#_x0000_s1031">
                  <w:txbxContent>
                    <w:p w:rsidR="00B66C25" w:rsidRPr="00D62BB0" w:rsidRDefault="00B66C25" w:rsidP="00D62BB0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Забезпечення макси</w:t>
                      </w:r>
                      <w:r w:rsidRPr="00D62BB0"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мальної вищої ціни на спільно реалізовану продукцію шляхом укладання договорів з регулярними центрами збуту</w:t>
                      </w:r>
                    </w:p>
                  </w:txbxContent>
                </v:textbox>
              </v:rect>
              <v:shape id="_x0000_s1032" type="#_x0000_t32" style="position:absolute;left:2658;top:3307;width:12;height:1886" o:connectortype="straight">
                <v:stroke endarrow="block"/>
              </v:shape>
              <v:shape id="_x0000_s1033" type="#_x0000_t32" style="position:absolute;left:6317;top:3307;width:1;height:216" o:connectortype="straight">
                <v:stroke endarrow="block"/>
              </v:shape>
              <v:shape id="_x0000_s1034" type="#_x0000_t32" style="position:absolute;left:8546;top:3304;width:0;height:217" o:connectortype="straight">
                <v:stroke endarrow="block"/>
              </v:shape>
              <v:rect id="_x0000_s1035" style="position:absolute;left:3028;top:3523;width:1881;height:1527">
                <v:textbox style="mso-next-textbox:#_x0000_s1035">
                  <w:txbxContent>
                    <w:p w:rsidR="00B66C25" w:rsidRPr="00D62BB0" w:rsidRDefault="00B66C25" w:rsidP="00D62BB0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Забезпечення пере</w:t>
                      </w:r>
                      <w:r w:rsidRPr="00D62BB0"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робки сировини, що підвищить вартість продукту на ринку збуту</w:t>
                      </w:r>
                    </w:p>
                    <w:p w:rsidR="00B66C25" w:rsidRPr="00D62BB0" w:rsidRDefault="00B66C25" w:rsidP="00D62BB0">
                      <w:pPr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</w:p>
                    <w:p w:rsidR="00B66C25" w:rsidRPr="00D62BB0" w:rsidRDefault="00B66C25" w:rsidP="00D62BB0">
                      <w:pPr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  <w:lang w:val="uk-UA"/>
                        </w:rPr>
                      </w:pPr>
                    </w:p>
                  </w:txbxContent>
                </v:textbox>
              </v:rect>
              <v:rect id="_x0000_s1036" style="position:absolute;left:7680;top:3523;width:1882;height:1527">
                <v:textbox style="mso-next-textbox:#_x0000_s1036">
                  <w:txbxContent>
                    <w:p w:rsidR="00B66C25" w:rsidRPr="00D62BB0" w:rsidRDefault="00B66C25" w:rsidP="00D62BB0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Забезпечення розши</w:t>
                      </w:r>
                      <w:r w:rsidRPr="00D62BB0"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рення доступу сільськогоспо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дарських виробників до агро</w:t>
                      </w:r>
                      <w:r w:rsidRPr="00D62BB0"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сервісних послуг</w:t>
                      </w:r>
                    </w:p>
                  </w:txbxContent>
                </v:textbox>
              </v:rect>
              <v:rect id="_x0000_s1037" style="position:absolute;left:2485;top:5193;width:1882;height:871">
                <v:textbox style="mso-next-textbox:#_x0000_s1037">
                  <w:txbxContent>
                    <w:p w:rsidR="00B66C25" w:rsidRPr="00D62BB0" w:rsidRDefault="00B66C25" w:rsidP="00D62BB0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D62BB0"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Забезпечення селян робочими місцями</w:t>
                      </w:r>
                    </w:p>
                  </w:txbxContent>
                </v:textbox>
              </v:rect>
              <v:rect id="_x0000_s1038" style="position:absolute;left:7011;top:5193;width:1881;height:871">
                <v:textbox style="mso-next-textbox:#_x0000_s1038">
                  <w:txbxContent>
                    <w:p w:rsidR="00B66C25" w:rsidRPr="00D62BB0" w:rsidRDefault="00B66C25" w:rsidP="00D62BB0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</w:pPr>
                      <w:r w:rsidRPr="00D62BB0"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Забезпечення нижчої ціни на придбані або орендовані ЗВ</w:t>
                      </w:r>
                    </w:p>
                  </w:txbxContent>
                </v:textbox>
              </v:rect>
              <v:rect id="_x0000_s1039" style="position:absolute;left:4667;top:5193;width:1882;height:871">
                <v:textbox style="mso-next-textbox:#_x0000_s1039">
                  <w:txbxContent>
                    <w:p w:rsidR="00B66C25" w:rsidRPr="00D62BB0" w:rsidRDefault="00B66C25" w:rsidP="00D62BB0">
                      <w:pPr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Забезпечення відпо</w:t>
                      </w:r>
                      <w:r w:rsidRPr="00D62BB0">
                        <w:rPr>
                          <w:rFonts w:ascii="Times New Roman" w:hAnsi="Times New Roman"/>
                          <w:sz w:val="20"/>
                          <w:szCs w:val="20"/>
                          <w:lang w:val="uk-UA"/>
                        </w:rPr>
                        <w:t>відного рівня механізації виробничих процесів</w:t>
                      </w:r>
                    </w:p>
                  </w:txbxContent>
                </v:textbox>
              </v:rect>
              <v:shape id="_x0000_s1040" type="#_x0000_t32" style="position:absolute;left:5198;top:3307;width:12;height:1886" o:connectortype="straight">
                <v:stroke endarrow="block"/>
              </v:shape>
              <v:shape id="_x0000_s1041" type="#_x0000_t32" style="position:absolute;left:7484;top:3304;width:11;height:1886" o:connectortype="straight">
                <v:stroke endarrow="block"/>
              </v:shape>
            </v:group>
            <w10:anchorlock/>
          </v:group>
        </w:pict>
      </w:r>
    </w:p>
    <w:p w:rsidR="00B66C25" w:rsidRPr="00E10AB7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Рис</w:t>
      </w:r>
      <w:r w:rsidRPr="00BA0C53">
        <w:rPr>
          <w:rFonts w:ascii="Times New Roman" w:hAnsi="Times New Roman"/>
          <w:sz w:val="28"/>
          <w:lang w:val="uk-UA"/>
        </w:rPr>
        <w:t>. 1. Основні переваги сільськогосподарського кооперативу</w:t>
      </w:r>
    </w:p>
    <w:p w:rsidR="00B66C25" w:rsidRPr="00BA0C53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BA0C53">
        <w:rPr>
          <w:rFonts w:ascii="Times New Roman" w:hAnsi="Times New Roman"/>
          <w:sz w:val="28"/>
          <w:lang w:val="uk-UA"/>
        </w:rPr>
        <w:t>Отже, створення і функціонування кооперативів у селах України призведе до підвищення ефективності сільськогосподарської діяльності, поліпшення умов розширеного відтворення в аграрному секторі економіки та підвищення рівня життя сільського населення.</w:t>
      </w:r>
    </w:p>
    <w:p w:rsidR="00B66C25" w:rsidRPr="002D660C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en-US"/>
        </w:rPr>
      </w:pPr>
      <w:r>
        <w:rPr>
          <w:rFonts w:ascii="Times New Roman" w:hAnsi="Times New Roman"/>
          <w:b/>
          <w:sz w:val="28"/>
          <w:lang w:val="uk-UA"/>
        </w:rPr>
        <w:t>Висновки</w:t>
      </w:r>
      <w:r w:rsidRPr="002D660C">
        <w:rPr>
          <w:rFonts w:ascii="Times New Roman" w:hAnsi="Times New Roman"/>
          <w:b/>
          <w:sz w:val="28"/>
          <w:lang w:val="uk-UA"/>
        </w:rPr>
        <w:t>.</w:t>
      </w:r>
      <w:r>
        <w:rPr>
          <w:rFonts w:ascii="Times New Roman" w:hAnsi="Times New Roman"/>
          <w:sz w:val="28"/>
          <w:lang w:val="uk-UA"/>
        </w:rPr>
        <w:t xml:space="preserve"> </w:t>
      </w:r>
      <w:r w:rsidRPr="002D660C">
        <w:rPr>
          <w:rFonts w:ascii="Times New Roman" w:hAnsi="Times New Roman"/>
          <w:sz w:val="28"/>
          <w:szCs w:val="28"/>
          <w:lang w:val="uk-UA" w:eastAsia="en-US"/>
        </w:rPr>
        <w:t>Як  бачимо, сучасний стан розвитку сільських територій характеризується через низку соціально-економічних проблем, які слід розв’язувати шляхом створення сприятливих умов для проживання населення на сільських територій, підвищення конкурентоспроможності сільськогосподарської продукції на ринку її збуту, удосконалення системи управління сільськими територіями.</w:t>
      </w:r>
    </w:p>
    <w:p w:rsidR="00B66C25" w:rsidRPr="002D660C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en-US"/>
        </w:rPr>
      </w:pPr>
      <w:r w:rsidRPr="002D660C">
        <w:rPr>
          <w:rFonts w:ascii="Times New Roman" w:hAnsi="Times New Roman"/>
          <w:sz w:val="28"/>
          <w:szCs w:val="28"/>
          <w:lang w:val="uk-UA" w:eastAsia="en-US"/>
        </w:rPr>
        <w:t>Але усі заходи, спрямовані на поліпшення стану розвитку села можливі лише за фінансової підтримки. На жаль, ані держава, ані місцеві бюджети не можуть забезпечити належного фінансування для реформування і розвитку сільських територій. Можливо,  в майбутньому у державі знайдуться кошти для проведення різних програм і заходів для підвищення рівня життя українського селянина. Проте на сьогоднішній день ситуація залишиться незмінною, і з часом все більше погіршується.</w:t>
      </w:r>
    </w:p>
    <w:p w:rsidR="00B66C25" w:rsidRDefault="00B66C25" w:rsidP="00AA4C23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en-US"/>
        </w:rPr>
      </w:pPr>
      <w:r w:rsidRPr="002D660C">
        <w:rPr>
          <w:rFonts w:ascii="Times New Roman" w:hAnsi="Times New Roman"/>
          <w:sz w:val="28"/>
          <w:szCs w:val="28"/>
          <w:lang w:val="uk-UA" w:eastAsia="en-US"/>
        </w:rPr>
        <w:t>Тому, на наш погляд, українським селянам слід самотужки розробляти власні стратегії і заходи для відродження села і покращення свого рівня життя. Ці стратегії і заходи, на нашу думку, мають полягати насамперед у здійсненні підприємництва, зокрема створення кооперативів.</w:t>
      </w:r>
    </w:p>
    <w:p w:rsidR="00B66C25" w:rsidRDefault="00B66C25" w:rsidP="002922E1">
      <w:pPr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 w:eastAsia="en-US"/>
        </w:rPr>
      </w:pPr>
    </w:p>
    <w:p w:rsidR="00B66C25" w:rsidRPr="00B87DEC" w:rsidRDefault="00B66C25" w:rsidP="002922E1">
      <w:pPr>
        <w:widowControl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/>
          <w:b/>
          <w:sz w:val="28"/>
          <w:szCs w:val="28"/>
          <w:lang w:val="uk-UA" w:eastAsia="en-US"/>
        </w:rPr>
        <w:t>Л</w:t>
      </w:r>
      <w:r w:rsidRPr="00B87DEC">
        <w:rPr>
          <w:rFonts w:ascii="Times New Roman" w:hAnsi="Times New Roman"/>
          <w:b/>
          <w:sz w:val="28"/>
          <w:szCs w:val="28"/>
          <w:lang w:val="uk-UA" w:eastAsia="en-US"/>
        </w:rPr>
        <w:t>ітература</w:t>
      </w:r>
      <w:r>
        <w:rPr>
          <w:rFonts w:ascii="Times New Roman" w:hAnsi="Times New Roman"/>
          <w:b/>
          <w:sz w:val="28"/>
          <w:szCs w:val="28"/>
          <w:lang w:val="uk-UA" w:eastAsia="en-US"/>
        </w:rPr>
        <w:t>:</w:t>
      </w:r>
    </w:p>
    <w:p w:rsidR="00B66C25" w:rsidRPr="002922E1" w:rsidRDefault="00B66C25" w:rsidP="00AA4C2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 xml:space="preserve">Національний інститут стратегічних досліджень при президентові України </w:t>
      </w:r>
      <w:r w:rsidRPr="002922E1">
        <w:rPr>
          <w:rFonts w:ascii="Times New Roman" w:hAnsi="Times New Roman"/>
          <w:sz w:val="28"/>
          <w:szCs w:val="28"/>
        </w:rPr>
        <w:t>"Першочергові заходи державної політики щодо вирішення соціально-економічних проблем сільського населення". Аналітична записка</w:t>
      </w:r>
      <w:r w:rsidRPr="002922E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2922E1">
        <w:rPr>
          <w:rFonts w:ascii="Times New Roman" w:hAnsi="Times New Roman"/>
          <w:sz w:val="28"/>
          <w:szCs w:val="28"/>
        </w:rPr>
        <w:t>[</w:t>
      </w:r>
      <w:r w:rsidRPr="002922E1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2922E1">
        <w:rPr>
          <w:rFonts w:ascii="Times New Roman" w:hAnsi="Times New Roman"/>
          <w:sz w:val="28"/>
          <w:szCs w:val="28"/>
        </w:rPr>
        <w:t>]</w:t>
      </w:r>
      <w:r w:rsidRPr="002922E1">
        <w:rPr>
          <w:rFonts w:ascii="Times New Roman" w:hAnsi="Times New Roman"/>
          <w:sz w:val="28"/>
          <w:szCs w:val="28"/>
          <w:lang w:val="uk-UA"/>
        </w:rPr>
        <w:t xml:space="preserve"> – Режим доступу: </w:t>
      </w:r>
      <w:r w:rsidRPr="002922E1">
        <w:rPr>
          <w:rFonts w:ascii="Times New Roman" w:hAnsi="Times New Roman"/>
          <w:sz w:val="28"/>
          <w:szCs w:val="28"/>
          <w:shd w:val="clear" w:color="auto" w:fill="FFFFFF"/>
        </w:rPr>
        <w:t>www.niss.gov.ua/articles/1279/</w:t>
      </w:r>
    </w:p>
    <w:p w:rsidR="00B66C25" w:rsidRPr="002922E1" w:rsidRDefault="00B66C25" w:rsidP="00AA4C2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</w:rPr>
        <w:t xml:space="preserve"> Збарський В. К. Соціальна інфраструктура села як фактор відтворення робочої сили / В. К. Збарський / Науковий вісник Національного університету  біоресурсів і природокористування України. Збірник наукових праць. – 2010. – Вип. 154. – Ч. 1. – С. 152–160. </w:t>
      </w:r>
    </w:p>
    <w:p w:rsidR="00B66C25" w:rsidRPr="002922E1" w:rsidRDefault="00B66C25" w:rsidP="00AA4C23">
      <w:pPr>
        <w:widowControl w:val="0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 xml:space="preserve">Бойко Л. М. Стан соціальної сфери як чинник стабільного розвитку сільських територій/ [Електронний ресурс] - Режим доступу: </w:t>
      </w:r>
      <w:hyperlink r:id="rId7" w:history="1">
        <w:r w:rsidRPr="002922E1">
          <w:rPr>
            <w:rFonts w:ascii="Times New Roman" w:hAnsi="Times New Roman"/>
            <w:sz w:val="28"/>
            <w:szCs w:val="28"/>
          </w:rPr>
          <w:t>http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://</w:t>
        </w:r>
        <w:r w:rsidRPr="002922E1">
          <w:rPr>
            <w:rFonts w:ascii="Times New Roman" w:hAnsi="Times New Roman"/>
            <w:sz w:val="28"/>
            <w:szCs w:val="28"/>
          </w:rPr>
          <w:t>archive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.</w:t>
        </w:r>
        <w:r w:rsidRPr="002922E1">
          <w:rPr>
            <w:rFonts w:ascii="Times New Roman" w:hAnsi="Times New Roman"/>
            <w:sz w:val="28"/>
            <w:szCs w:val="28"/>
          </w:rPr>
          <w:t>nbuv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.</w:t>
        </w:r>
        <w:r w:rsidRPr="002922E1">
          <w:rPr>
            <w:rFonts w:ascii="Times New Roman" w:hAnsi="Times New Roman"/>
            <w:sz w:val="28"/>
            <w:szCs w:val="28"/>
          </w:rPr>
          <w:t>gov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.</w:t>
        </w:r>
        <w:r w:rsidRPr="002922E1">
          <w:rPr>
            <w:rFonts w:ascii="Times New Roman" w:hAnsi="Times New Roman"/>
            <w:sz w:val="28"/>
            <w:szCs w:val="28"/>
          </w:rPr>
          <w:t>ua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/</w:t>
        </w:r>
        <w:r w:rsidRPr="002922E1">
          <w:rPr>
            <w:rFonts w:ascii="Times New Roman" w:hAnsi="Times New Roman"/>
            <w:sz w:val="28"/>
            <w:szCs w:val="28"/>
          </w:rPr>
          <w:t>portal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/</w:t>
        </w:r>
        <w:r w:rsidRPr="002922E1">
          <w:rPr>
            <w:rFonts w:ascii="Times New Roman" w:hAnsi="Times New Roman"/>
            <w:sz w:val="28"/>
            <w:szCs w:val="28"/>
          </w:rPr>
          <w:t>chem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_</w:t>
        </w:r>
        <w:r w:rsidRPr="002922E1">
          <w:rPr>
            <w:rFonts w:ascii="Times New Roman" w:hAnsi="Times New Roman"/>
            <w:sz w:val="28"/>
            <w:szCs w:val="28"/>
          </w:rPr>
          <w:t>biol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/</w:t>
        </w:r>
        <w:r w:rsidRPr="002922E1">
          <w:rPr>
            <w:rFonts w:ascii="Times New Roman" w:hAnsi="Times New Roman"/>
            <w:sz w:val="28"/>
            <w:szCs w:val="28"/>
          </w:rPr>
          <w:t>Zik</w:t>
        </w:r>
        <w:r w:rsidRPr="002922E1">
          <w:rPr>
            <w:rFonts w:ascii="Times New Roman" w:hAnsi="Times New Roman"/>
            <w:sz w:val="28"/>
            <w:szCs w:val="28"/>
            <w:lang w:val="uk-UA"/>
          </w:rPr>
          <w:t>/2013_1/07_1_13.</w:t>
        </w:r>
        <w:r w:rsidRPr="002922E1">
          <w:rPr>
            <w:rFonts w:ascii="Times New Roman" w:hAnsi="Times New Roman"/>
            <w:sz w:val="28"/>
            <w:szCs w:val="28"/>
          </w:rPr>
          <w:t>pdf</w:t>
        </w:r>
      </w:hyperlink>
      <w:r w:rsidRPr="002922E1">
        <w:rPr>
          <w:rFonts w:ascii="Times New Roman" w:hAnsi="Times New Roman"/>
          <w:sz w:val="28"/>
          <w:szCs w:val="28"/>
          <w:lang w:val="uk-UA"/>
        </w:rPr>
        <w:t>.</w:t>
      </w:r>
    </w:p>
    <w:p w:rsidR="00B66C25" w:rsidRPr="002922E1" w:rsidRDefault="00B66C25" w:rsidP="002922E1">
      <w:pPr>
        <w:pStyle w:val="ListParagraph"/>
        <w:numPr>
          <w:ilvl w:val="0"/>
          <w:numId w:val="3"/>
        </w:numPr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>Обсяг та основні характерні риси неформальної зайнятості в Україні. Аналітична записка для Уряду України. Квітень 2011 року. [Електронний режим] - Режим доступу: http://siteresources.worldbank.org/UKRAINEINUKRAINIANEXTN/Resources/455680-1310372404373/InformalEmploymentinUkraineUA.pdf.</w:t>
      </w:r>
    </w:p>
    <w:p w:rsidR="00B66C25" w:rsidRPr="002922E1" w:rsidRDefault="00B66C25" w:rsidP="002922E1">
      <w:pPr>
        <w:pStyle w:val="PlainText"/>
        <w:widowControl w:val="0"/>
        <w:numPr>
          <w:ilvl w:val="0"/>
          <w:numId w:val="3"/>
        </w:numPr>
        <w:spacing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</w:rPr>
        <w:t xml:space="preserve">Економічний розвиток сільських територій України [Електронний ресурс] – Київ: ПРООН, 2012. – Режим доступу: </w:t>
      </w:r>
      <w:hyperlink r:id="rId8" w:history="1">
        <w:r w:rsidRPr="002922E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http://cba.org.ua/images/stories/documents/RED_manula_final_printed.pdf</w:t>
        </w:r>
      </w:hyperlink>
      <w:r w:rsidRPr="002922E1">
        <w:rPr>
          <w:rStyle w:val="Hyperlink"/>
          <w:rFonts w:ascii="Times New Roman" w:hAnsi="Times New Roman"/>
          <w:color w:val="auto"/>
          <w:sz w:val="28"/>
          <w:szCs w:val="28"/>
          <w:u w:val="none"/>
          <w:lang w:val="uk-UA"/>
        </w:rPr>
        <w:t>.</w:t>
      </w:r>
    </w:p>
    <w:p w:rsidR="00B66C25" w:rsidRPr="002922E1" w:rsidRDefault="00B66C25" w:rsidP="002922E1">
      <w:pPr>
        <w:pStyle w:val="PlainText"/>
        <w:widowControl w:val="0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922E1">
        <w:rPr>
          <w:rFonts w:ascii="Times New Roman" w:hAnsi="Times New Roman"/>
          <w:b/>
          <w:sz w:val="28"/>
          <w:szCs w:val="28"/>
          <w:lang w:val="uk-UA"/>
        </w:rPr>
        <w:t>References:</w:t>
      </w:r>
    </w:p>
    <w:p w:rsidR="00B66C25" w:rsidRPr="002922E1" w:rsidRDefault="00B66C25" w:rsidP="00D03161">
      <w:pPr>
        <w:pStyle w:val="PlainText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 xml:space="preserve">1. Natsionalnyi instytut stratehichnykh doslidzhen pry prezydentovi Ukrainy "Pershocherhovi zakhody derzhavnoi polityky shchodo vyrishennia sotsialno-ekonomichnykh problem silskoho naselennia". Analitychna zapyska. [Elektronnyi resurs] – Rezhym dostupu:  </w:t>
      </w:r>
      <w:hyperlink r:id="rId9" w:history="1">
        <w:r w:rsidRPr="002922E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www.niss.gov.ua/articles/1279/</w:t>
        </w:r>
      </w:hyperlink>
      <w:r w:rsidRPr="002922E1">
        <w:rPr>
          <w:rFonts w:ascii="Times New Roman" w:hAnsi="Times New Roman"/>
          <w:sz w:val="28"/>
          <w:szCs w:val="28"/>
          <w:lang w:val="uk-UA"/>
        </w:rPr>
        <w:t>.</w:t>
      </w:r>
    </w:p>
    <w:p w:rsidR="00B66C25" w:rsidRPr="002922E1" w:rsidRDefault="00B66C25" w:rsidP="00D03161">
      <w:pPr>
        <w:pStyle w:val="PlainText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 xml:space="preserve">2. Zbarskyi V. K. Sotsialna infrastruktura sela yak faktor vidtvorennia </w:t>
      </w:r>
      <w:bookmarkStart w:id="0" w:name="_GoBack"/>
      <w:bookmarkEnd w:id="0"/>
    </w:p>
    <w:p w:rsidR="00B66C25" w:rsidRPr="002922E1" w:rsidRDefault="00B66C25" w:rsidP="00895E52">
      <w:pPr>
        <w:pStyle w:val="PlainText"/>
        <w:widowControl w:val="0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 xml:space="preserve">robochoi syly / V. K. Zbarskyi / Naukovyi visnyk Natsionalnoho universytetu  bioresursiv i pryrodokorystuvannia Ukrainy. Zbirnyk naukovykh prats. – 2010. – Vyp. 154. – Ch. 1. – S. 152–160. </w:t>
      </w:r>
    </w:p>
    <w:p w:rsidR="00B66C25" w:rsidRPr="002922E1" w:rsidRDefault="00B66C25" w:rsidP="002922E1">
      <w:pPr>
        <w:pStyle w:val="PlainText"/>
        <w:widowControl w:val="0"/>
        <w:spacing w:line="360" w:lineRule="auto"/>
        <w:ind w:firstLine="709"/>
        <w:rPr>
          <w:rFonts w:ascii="Times New Roman" w:hAnsi="Times New Roman"/>
          <w:sz w:val="28"/>
          <w:szCs w:val="28"/>
          <w:lang w:val="uk-UA" w:eastAsia="ru-RU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>3.</w:t>
      </w:r>
      <w:r w:rsidRPr="002922E1">
        <w:rPr>
          <w:rFonts w:ascii="Times New Roman" w:hAnsi="Times New Roman"/>
          <w:sz w:val="28"/>
          <w:szCs w:val="28"/>
          <w:lang w:val="uk-UA" w:eastAsia="ru-RU"/>
        </w:rPr>
        <w:t xml:space="preserve"> Boiko L. M. Stan sotsialnoi sfery yak chynnyk stabilnoho rozvytku silskykh terytorii/ [Elektronnyi resurs] - Rezhym dostupu: </w:t>
      </w:r>
      <w:hyperlink r:id="rId10" w:history="1">
        <w:r w:rsidRPr="002922E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uk-UA" w:eastAsia="ru-RU"/>
          </w:rPr>
          <w:t>http://archive.nbuv.gov.ua/portal/chem_biol/Zik/2013_1/07_1_13.pdf</w:t>
        </w:r>
      </w:hyperlink>
      <w:r w:rsidRPr="002922E1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66C25" w:rsidRPr="002922E1" w:rsidRDefault="00B66C25" w:rsidP="002922E1">
      <w:pPr>
        <w:pStyle w:val="PlainText"/>
        <w:widowControl w:val="0"/>
        <w:spacing w:line="360" w:lineRule="auto"/>
        <w:ind w:firstLine="709"/>
        <w:rPr>
          <w:rFonts w:ascii="Times New Roman" w:hAnsi="Times New Roman"/>
          <w:sz w:val="28"/>
          <w:szCs w:val="28"/>
          <w:lang w:val="en-US" w:eastAsia="ru-RU"/>
        </w:rPr>
      </w:pPr>
      <w:r w:rsidRPr="002922E1">
        <w:rPr>
          <w:rFonts w:ascii="Times New Roman" w:hAnsi="Times New Roman"/>
          <w:sz w:val="28"/>
          <w:szCs w:val="28"/>
          <w:lang w:val="en-US" w:eastAsia="ru-RU"/>
        </w:rPr>
        <w:t>4.</w:t>
      </w:r>
      <w:r w:rsidRPr="002922E1">
        <w:rPr>
          <w:rFonts w:ascii="Times New Roman" w:hAnsi="Times New Roman"/>
          <w:sz w:val="28"/>
          <w:szCs w:val="28"/>
          <w:lang w:val="uk-UA" w:eastAsia="ru-RU"/>
        </w:rPr>
        <w:t xml:space="preserve"> Obsiah ta osnovni kharakterni rysy neformalnoi zainiatosti v Ukraini. Analitychna zapyska dlia Uriadu Ukrainy. Kviten 2011 roku. </w:t>
      </w:r>
      <w:r w:rsidRPr="002922E1">
        <w:rPr>
          <w:rFonts w:ascii="Times New Roman" w:hAnsi="Times New Roman"/>
          <w:sz w:val="28"/>
          <w:szCs w:val="28"/>
          <w:lang w:val="uk-UA"/>
        </w:rPr>
        <w:t xml:space="preserve">[Elektronnyi resurs] - </w:t>
      </w:r>
      <w:r w:rsidRPr="002922E1">
        <w:rPr>
          <w:rFonts w:ascii="Times New Roman" w:hAnsi="Times New Roman"/>
          <w:sz w:val="28"/>
          <w:szCs w:val="28"/>
          <w:lang w:val="uk-UA" w:eastAsia="ru-RU"/>
        </w:rPr>
        <w:t xml:space="preserve"> Rezhym dostupu: http://siteresources.worldbank.org/UKRAINEINUKRAINIANEXTN/Resources/455680-1310372404373/InformalEmploymentinUkraineUA.pdf.</w:t>
      </w:r>
    </w:p>
    <w:p w:rsidR="00B66C25" w:rsidRPr="002922E1" w:rsidRDefault="00B66C25" w:rsidP="002922E1">
      <w:pPr>
        <w:pStyle w:val="PlainText"/>
        <w:widowControl w:val="0"/>
        <w:spacing w:line="36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2922E1">
        <w:rPr>
          <w:rFonts w:ascii="Times New Roman" w:hAnsi="Times New Roman"/>
          <w:sz w:val="28"/>
          <w:szCs w:val="28"/>
          <w:lang w:val="uk-UA"/>
        </w:rPr>
        <w:t>5. Ekonomichnyi rozvytok silskykh terytorii Ukrainy [Elektronnyi resurs] – Kyiv: PROON, 2012. – Rezhym dostupu: http://cba.org.ua/images/stories/documents/RED_manula_final_printed.pdf.</w:t>
      </w:r>
    </w:p>
    <w:p w:rsidR="00B66C25" w:rsidRPr="00D23CD3" w:rsidRDefault="00B66C25" w:rsidP="00895E52">
      <w:p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66C25" w:rsidRPr="0020647A" w:rsidRDefault="00B66C25" w:rsidP="00895E52">
      <w:pPr>
        <w:ind w:hanging="709"/>
        <w:jc w:val="both"/>
        <w:rPr>
          <w:rFonts w:ascii="Times New Roman" w:hAnsi="Times New Roman"/>
          <w:sz w:val="28"/>
          <w:shd w:val="clear" w:color="auto" w:fill="FCF0E4"/>
          <w:lang w:val="uk-UA"/>
        </w:rPr>
      </w:pPr>
    </w:p>
    <w:sectPr w:rsidR="00B66C25" w:rsidRPr="0020647A" w:rsidSect="002417A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C25" w:rsidRDefault="00B66C25" w:rsidP="00955DB8">
      <w:pPr>
        <w:spacing w:after="0" w:line="240" w:lineRule="auto"/>
      </w:pPr>
      <w:r>
        <w:separator/>
      </w:r>
    </w:p>
  </w:endnote>
  <w:endnote w:type="continuationSeparator" w:id="0">
    <w:p w:rsidR="00B66C25" w:rsidRDefault="00B66C25" w:rsidP="00955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C25" w:rsidRDefault="00B66C25" w:rsidP="00955DB8">
      <w:pPr>
        <w:spacing w:after="0" w:line="240" w:lineRule="auto"/>
      </w:pPr>
      <w:r>
        <w:separator/>
      </w:r>
    </w:p>
  </w:footnote>
  <w:footnote w:type="continuationSeparator" w:id="0">
    <w:p w:rsidR="00B66C25" w:rsidRDefault="00B66C25" w:rsidP="00955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72077"/>
    <w:multiLevelType w:val="multilevel"/>
    <w:tmpl w:val="1472D354"/>
    <w:lvl w:ilvl="0">
      <w:start w:val="1"/>
      <w:numFmt w:val="bullet"/>
      <w:lvlText w:val=""/>
      <w:lvlJc w:val="left"/>
      <w:rPr>
        <w:rFonts w:ascii="Wingdings" w:hAnsi="Wingdings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3285470F"/>
    <w:multiLevelType w:val="multilevel"/>
    <w:tmpl w:val="AFC460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F5A1E5C"/>
    <w:multiLevelType w:val="multilevel"/>
    <w:tmpl w:val="06A8D230"/>
    <w:lvl w:ilvl="0">
      <w:start w:val="1"/>
      <w:numFmt w:val="decimal"/>
      <w:lvlText w:val="%1.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7735C6A"/>
    <w:multiLevelType w:val="multilevel"/>
    <w:tmpl w:val="2F7882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7EAA"/>
    <w:rsid w:val="00034DCA"/>
    <w:rsid w:val="000415FB"/>
    <w:rsid w:val="000C4A9D"/>
    <w:rsid w:val="000F7777"/>
    <w:rsid w:val="00127EAA"/>
    <w:rsid w:val="001C4D82"/>
    <w:rsid w:val="001D4C12"/>
    <w:rsid w:val="001E6D59"/>
    <w:rsid w:val="0020647A"/>
    <w:rsid w:val="002417AE"/>
    <w:rsid w:val="002713E1"/>
    <w:rsid w:val="00271E0A"/>
    <w:rsid w:val="002922E1"/>
    <w:rsid w:val="002B3FF3"/>
    <w:rsid w:val="002D660C"/>
    <w:rsid w:val="002F7070"/>
    <w:rsid w:val="00382C5C"/>
    <w:rsid w:val="003B5354"/>
    <w:rsid w:val="003E05DD"/>
    <w:rsid w:val="003F24AD"/>
    <w:rsid w:val="00405F3D"/>
    <w:rsid w:val="004E1ADF"/>
    <w:rsid w:val="00501809"/>
    <w:rsid w:val="00541C8C"/>
    <w:rsid w:val="00550F87"/>
    <w:rsid w:val="0056551F"/>
    <w:rsid w:val="00593E36"/>
    <w:rsid w:val="005C54DF"/>
    <w:rsid w:val="0062708E"/>
    <w:rsid w:val="00632EEA"/>
    <w:rsid w:val="00645FBF"/>
    <w:rsid w:val="00661817"/>
    <w:rsid w:val="00696619"/>
    <w:rsid w:val="006E3B2B"/>
    <w:rsid w:val="007203A4"/>
    <w:rsid w:val="007E597E"/>
    <w:rsid w:val="007E5C15"/>
    <w:rsid w:val="00895E52"/>
    <w:rsid w:val="008A11E3"/>
    <w:rsid w:val="008B7C3C"/>
    <w:rsid w:val="008C74F1"/>
    <w:rsid w:val="009273F0"/>
    <w:rsid w:val="00955DB8"/>
    <w:rsid w:val="0098462C"/>
    <w:rsid w:val="00990177"/>
    <w:rsid w:val="009B295A"/>
    <w:rsid w:val="009E0B35"/>
    <w:rsid w:val="009E4C0F"/>
    <w:rsid w:val="00A6212B"/>
    <w:rsid w:val="00A94167"/>
    <w:rsid w:val="00AA2231"/>
    <w:rsid w:val="00AA4C23"/>
    <w:rsid w:val="00B36FF5"/>
    <w:rsid w:val="00B46AEB"/>
    <w:rsid w:val="00B63A62"/>
    <w:rsid w:val="00B64057"/>
    <w:rsid w:val="00B66C25"/>
    <w:rsid w:val="00B8087D"/>
    <w:rsid w:val="00B87DEC"/>
    <w:rsid w:val="00BA0C53"/>
    <w:rsid w:val="00BC46AB"/>
    <w:rsid w:val="00C162F4"/>
    <w:rsid w:val="00C17FED"/>
    <w:rsid w:val="00D03161"/>
    <w:rsid w:val="00D23CD3"/>
    <w:rsid w:val="00D62BB0"/>
    <w:rsid w:val="00DD536D"/>
    <w:rsid w:val="00DF35C5"/>
    <w:rsid w:val="00E0200D"/>
    <w:rsid w:val="00E10AB7"/>
    <w:rsid w:val="00E56381"/>
    <w:rsid w:val="00E913FD"/>
    <w:rsid w:val="00ED15DD"/>
    <w:rsid w:val="00F422AE"/>
    <w:rsid w:val="00F67637"/>
    <w:rsid w:val="00F97551"/>
    <w:rsid w:val="00FB7200"/>
    <w:rsid w:val="00FC5F65"/>
    <w:rsid w:val="00FF2530"/>
    <w:rsid w:val="00FF5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A9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9273F0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273F0"/>
    <w:rPr>
      <w:rFonts w:ascii="Consolas" w:hAnsi="Consolas" w:cs="Times New Roman"/>
      <w:sz w:val="21"/>
      <w:szCs w:val="21"/>
      <w:lang w:eastAsia="en-US"/>
    </w:rPr>
  </w:style>
  <w:style w:type="paragraph" w:styleId="ListParagraph">
    <w:name w:val="List Paragraph"/>
    <w:basedOn w:val="Normal"/>
    <w:uiPriority w:val="99"/>
    <w:qFormat/>
    <w:rsid w:val="005655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90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01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55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55DB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55D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55DB8"/>
    <w:rPr>
      <w:rFonts w:cs="Times New Roman"/>
    </w:rPr>
  </w:style>
  <w:style w:type="character" w:styleId="Hyperlink">
    <w:name w:val="Hyperlink"/>
    <w:basedOn w:val="DefaultParagraphFont"/>
    <w:uiPriority w:val="99"/>
    <w:rsid w:val="000F7777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FF5F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7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ba.org.ua/images/stories/documents/RED_manula_final_printed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rchive.nbuv.gov.ua/portal/chem_biol/Zik/2013_1/07_1_13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archive.nbuv.gov.ua/portal/chem_biol/Zik/2013_1/07_1_13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ss.gov.ua/articles/127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520</TotalTime>
  <Pages>10</Pages>
  <Words>2414</Words>
  <Characters>13763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41</cp:revision>
  <dcterms:created xsi:type="dcterms:W3CDTF">2013-11-18T15:33:00Z</dcterms:created>
  <dcterms:modified xsi:type="dcterms:W3CDTF">2014-01-04T16:16:00Z</dcterms:modified>
</cp:coreProperties>
</file>